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0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"/>
        <w:gridCol w:w="454"/>
        <w:gridCol w:w="481"/>
        <w:gridCol w:w="482"/>
        <w:gridCol w:w="550"/>
        <w:gridCol w:w="455"/>
        <w:gridCol w:w="1831"/>
        <w:gridCol w:w="897"/>
        <w:gridCol w:w="1045"/>
        <w:gridCol w:w="775"/>
        <w:gridCol w:w="793"/>
        <w:gridCol w:w="930"/>
        <w:gridCol w:w="779"/>
        <w:gridCol w:w="930"/>
        <w:gridCol w:w="651"/>
        <w:gridCol w:w="829"/>
        <w:gridCol w:w="1045"/>
        <w:gridCol w:w="843"/>
        <w:gridCol w:w="658"/>
        <w:gridCol w:w="730"/>
        <w:gridCol w:w="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095" w:type="dxa"/>
            <w:gridSpan w:val="2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枣阳市纪委监委选调工作人员报名汇总表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95" w:type="dxa"/>
            <w:gridSpan w:val="2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填报单位：（盖章）                                                                                             填报时间：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</w:trPr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身份类别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出生时间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毕业院校专业及时间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毕业院校专业及时间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现任职务（职级）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任现职务时间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任现职级时间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公务员（参公）登记时间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进入公务员队伍形式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进入公务员队伍时间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1" w:hRule="atLeast"/>
        </w:trPr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王XX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枣阳鹿头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42068919900122XXXX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XX学学士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2015.06XX大学XX专业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2019.06XX大学XX专业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XX单位办公室副主任、四级主任科员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公务员招考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6095" w:type="dxa"/>
            <w:gridSpan w:val="2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1、身份类别为公务员、参公。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2、进入公务员队伍形式包括：公务员招考、选调生招考、军转安置、退伍安置、其他政策性安置、其他等。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51268"/>
    <w:rsid w:val="4E0A0275"/>
    <w:rsid w:val="53A5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2020-01-20T10:01:00Z</dcterms:created>
  <dc:creator>沉默的大多数</dc:creator>
  <cp:lastModifiedBy>沉默的大多数</cp:lastModifiedBy>
  <dcterms:modified xsi:type="dcterms:W3CDTF">2020-01-20T10:38:48Z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