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Cs/>
          <w:sz w:val="30"/>
          <w:szCs w:val="30"/>
        </w:rPr>
      </w:pPr>
      <w:bookmarkStart w:id="1" w:name="_GoBack"/>
      <w:bookmarkStart w:id="0" w:name="_Hlk35504202"/>
      <w:r>
        <w:rPr>
          <w:rFonts w:hint="eastAsia" w:ascii="宋体" w:hAnsi="宋体" w:eastAsia="宋体" w:cs="宋体"/>
          <w:bCs/>
          <w:sz w:val="30"/>
          <w:szCs w:val="30"/>
        </w:rPr>
        <w:t>附件1</w:t>
      </w:r>
    </w:p>
    <w:p>
      <w:pPr>
        <w:adjustRightInd w:val="0"/>
        <w:snapToGrid w:val="0"/>
        <w:spacing w:line="560" w:lineRule="exact"/>
        <w:jc w:val="center"/>
        <w:rPr>
          <w:rFonts w:hint="eastAsia" w:ascii="宋体" w:hAnsi="宋体" w:eastAsia="宋体" w:cs="宋体"/>
          <w:spacing w:val="0"/>
          <w:sz w:val="36"/>
          <w:szCs w:val="36"/>
        </w:rPr>
      </w:pPr>
      <w:r>
        <w:rPr>
          <w:rFonts w:hint="eastAsia" w:ascii="宋体" w:hAnsi="宋体" w:eastAsia="宋体" w:cs="宋体"/>
          <w:spacing w:val="0"/>
          <w:sz w:val="36"/>
          <w:szCs w:val="36"/>
        </w:rPr>
        <w:t>飞马智科信息技术股份有限公司简介</w:t>
      </w:r>
      <w:bookmarkEnd w:id="1"/>
    </w:p>
    <w:p>
      <w:pPr>
        <w:adjustRightInd w:val="0"/>
        <w:snapToGrid w:val="0"/>
        <w:spacing w:line="560" w:lineRule="exact"/>
        <w:ind w:firstLine="640" w:firstLineChars="200"/>
        <w:jc w:val="both"/>
        <w:rPr>
          <w:rFonts w:hint="eastAsia" w:ascii="宋体" w:hAnsi="宋体" w:eastAsia="宋体" w:cs="宋体"/>
          <w:spacing w:val="0"/>
          <w:sz w:val="32"/>
          <w:szCs w:val="32"/>
        </w:rPr>
      </w:pPr>
    </w:p>
    <w:bookmarkEnd w:id="0"/>
    <w:p>
      <w:pPr>
        <w:widowControl w:val="0"/>
        <w:spacing w:line="520" w:lineRule="exact"/>
        <w:ind w:firstLine="620" w:firstLineChars="200"/>
        <w:rPr>
          <w:rFonts w:hint="eastAsia" w:ascii="宋体" w:hAnsi="宋体" w:eastAsia="宋体" w:cs="宋体"/>
          <w:color w:val="333333"/>
          <w:sz w:val="32"/>
          <w:szCs w:val="32"/>
        </w:rPr>
      </w:pPr>
      <w:r>
        <w:rPr>
          <w:rFonts w:hint="eastAsia" w:ascii="宋体" w:hAnsi="宋体" w:eastAsia="宋体" w:cs="宋体"/>
          <w:color w:val="333333"/>
          <w:sz w:val="32"/>
          <w:szCs w:val="32"/>
        </w:rPr>
        <w:t>飞马智科信息技术股份有限公司（简称“飞马智科”）是一家集智能、科研、工程、咨询、云服务于一体的现代化国家级高新技术企业，注册资金12573万元，拥有五家专业化子公司。2019年6月，随着宝武集团对马钢实施重组，飞马智科正式划入中国宝武集团。</w:t>
      </w:r>
    </w:p>
    <w:p>
      <w:pPr>
        <w:widowControl w:val="0"/>
        <w:spacing w:line="520" w:lineRule="exact"/>
        <w:ind w:firstLine="620" w:firstLineChars="200"/>
        <w:rPr>
          <w:rFonts w:hint="eastAsia" w:ascii="宋体" w:hAnsi="宋体" w:eastAsia="宋体" w:cs="宋体"/>
          <w:color w:val="333333"/>
          <w:sz w:val="32"/>
          <w:szCs w:val="32"/>
        </w:rPr>
      </w:pPr>
      <w:r>
        <w:rPr>
          <w:rFonts w:hint="eastAsia" w:ascii="宋体" w:hAnsi="宋体" w:eastAsia="宋体" w:cs="宋体"/>
          <w:color w:val="333333"/>
          <w:sz w:val="32"/>
          <w:szCs w:val="32"/>
        </w:rPr>
        <w:t>飞马智科是安徽省国资委首批20户深化改革创新发展试点企业之一，2018年入选国务院国资委国企改革“双百行动”企业。2019年1月16日完成“新三板”挂牌（证券简称：飞马智科，证券代码873158）。</w:t>
      </w:r>
    </w:p>
    <w:p>
      <w:pPr>
        <w:widowControl w:val="0"/>
        <w:spacing w:line="520" w:lineRule="exact"/>
        <w:ind w:firstLine="620" w:firstLineChars="200"/>
        <w:rPr>
          <w:rFonts w:hint="eastAsia" w:ascii="宋体" w:hAnsi="宋体" w:eastAsia="宋体" w:cs="宋体"/>
          <w:color w:val="333333"/>
          <w:sz w:val="32"/>
          <w:szCs w:val="32"/>
        </w:rPr>
      </w:pPr>
      <w:r>
        <w:rPr>
          <w:rFonts w:hint="eastAsia" w:ascii="宋体" w:hAnsi="宋体" w:eastAsia="宋体" w:cs="宋体"/>
          <w:color w:val="333333"/>
          <w:sz w:val="32"/>
          <w:szCs w:val="32"/>
        </w:rPr>
        <w:t>秉承“以人为本、科技兴业、挑战自我、创造卓越”的经营理念，近年来，飞马智科紧密围绕“互联网+”、“中国制造 2025”等国家战略，致力于为用户提供云计算、钢铁行业自动化和信息化解决方案、行业大数据、机器人集成应用、咨询服务、智慧城市建设等专业服务，累计完成各类解决方案1400余项，产品与服务涵盖冶金、医疗、电子政务、卫生、交通、公安、水利等多个行业，业绩遍布江苏、福建、辽宁等国内十多个省市以及印尼、阿曼、越南等多个国家。</w:t>
      </w:r>
    </w:p>
    <w:p>
      <w:pPr>
        <w:widowControl w:val="0"/>
        <w:spacing w:line="520" w:lineRule="exact"/>
        <w:ind w:firstLine="620" w:firstLineChars="200"/>
        <w:rPr>
          <w:rFonts w:hint="eastAsia" w:ascii="宋体" w:hAnsi="宋体" w:eastAsia="宋体" w:cs="宋体"/>
          <w:color w:val="333333"/>
          <w:sz w:val="32"/>
          <w:szCs w:val="32"/>
        </w:rPr>
      </w:pPr>
      <w:r>
        <w:rPr>
          <w:rFonts w:hint="eastAsia" w:ascii="宋体" w:hAnsi="宋体" w:eastAsia="宋体" w:cs="宋体"/>
          <w:color w:val="333333"/>
          <w:sz w:val="32"/>
          <w:szCs w:val="32"/>
        </w:rPr>
        <w:t>2020年中国宝武集团明确了飞马智科战略定位：把飞马智科打造成为中国宝武在长三角区域的信息产业第二战略基地。未来，公司将以战略定位为遵循，以建设成国内一流的智能制造系统集成服务商为目标，根据国家长三角区域一体化发展规划和安徽省“互联网+先进制造业”、数字经济发展规划，抢抓合肥建设国家高新技术城市、创新城市、数字经济发展城市的机遇，通过进一步引入战略投资者、推进智能装备及大数据产业园项目建设等一系列有力举措，全面提升企业核心竞争力，奋力开创信息产业高质量发展新格局！</w:t>
      </w:r>
    </w:p>
    <w:p>
      <w:pPr>
        <w:widowControl w:val="0"/>
        <w:spacing w:line="520" w:lineRule="exact"/>
        <w:ind w:firstLine="640" w:firstLineChars="200"/>
        <w:rPr>
          <w:rFonts w:ascii="仿宋" w:hAnsi="仿宋" w:eastAsia="仿宋"/>
          <w:spacing w:val="0"/>
          <w:sz w:val="32"/>
          <w:szCs w:val="32"/>
        </w:rPr>
      </w:pPr>
    </w:p>
    <w:sectPr>
      <w:footerReference r:id="rId3" w:type="default"/>
      <w:footerReference r:id="rId4" w:type="even"/>
      <w:pgSz w:w="11907" w:h="16840"/>
      <w:pgMar w:top="1021" w:right="936" w:bottom="1021" w:left="1021" w:header="720" w:footer="720" w:gutter="57"/>
      <w:pgNumType w:start="1"/>
      <w:cols w:space="1057" w:num="1"/>
      <w:titlePg/>
      <w:docGrid w:linePitch="29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7475883"/>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55D1F"/>
    <w:multiLevelType w:val="multilevel"/>
    <w:tmpl w:val="57D55D1F"/>
    <w:lvl w:ilvl="0" w:tentative="0">
      <w:start w:val="3"/>
      <w:numFmt w:val="decimal"/>
      <w:suff w:val="nothing"/>
      <w:lvlText w:val="%1　"/>
      <w:lvlJc w:val="left"/>
      <w:pPr>
        <w:ind w:left="0" w:firstLine="0"/>
      </w:pPr>
      <w:rPr>
        <w:rFonts w:hint="default" w:ascii="宋体" w:hAnsi="宋体" w:eastAsia="宋体" w:cs="宋体"/>
        <w:b/>
        <w:i w:val="0"/>
        <w:sz w:val="21"/>
        <w:szCs w:val="21"/>
      </w:rPr>
    </w:lvl>
    <w:lvl w:ilvl="1" w:tentative="0">
      <w:start w:val="1"/>
      <w:numFmt w:val="decimal"/>
      <w:pStyle w:val="10"/>
      <w:suff w:val="nothing"/>
      <w:lvlText w:val="%1.%2　"/>
      <w:lvlJc w:val="left"/>
      <w:pPr>
        <w:ind w:left="0" w:firstLine="0"/>
      </w:pPr>
      <w:rPr>
        <w:rFonts w:hint="default" w:ascii="Arial" w:hAnsi="Arial" w:eastAsia="宋体" w:cs="宋体"/>
        <w:b/>
        <w:bCs w:val="0"/>
        <w:i w:val="0"/>
        <w:iCs w:val="0"/>
        <w:caps w:val="0"/>
        <w:strike w:val="0"/>
        <w:dstrike w:val="0"/>
        <w:outline w:val="0"/>
        <w:shadow w:val="0"/>
        <w:emboss w:val="0"/>
        <w:imprint w:val="0"/>
        <w:vanish w:val="0"/>
        <w:color w:val="auto"/>
        <w:spacing w:val="0"/>
        <w:kern w:val="0"/>
        <w:position w:val="0"/>
        <w:sz w:val="24"/>
        <w:szCs w:val="21"/>
        <w:u w:val="none"/>
        <w:vertAlign w:val="baseline"/>
      </w:rPr>
    </w:lvl>
    <w:lvl w:ilvl="2" w:tentative="0">
      <w:start w:val="3"/>
      <w:numFmt w:val="decimal"/>
      <w:lvlText w:val="4.3.%3 "/>
      <w:lvlJc w:val="left"/>
      <w:pPr>
        <w:tabs>
          <w:tab w:val="left" w:pos="332"/>
        </w:tabs>
        <w:ind w:left="1609" w:hanging="1183"/>
      </w:pPr>
      <w:rPr>
        <w:rFonts w:hint="default" w:ascii="Arial" w:hAnsi="Arial" w:cs="Arial"/>
        <w:b w:val="0"/>
        <w:i w:val="0"/>
        <w:sz w:val="24"/>
        <w:szCs w:val="24"/>
      </w:rPr>
    </w:lvl>
    <w:lvl w:ilvl="3" w:tentative="0">
      <w:start w:val="1"/>
      <w:numFmt w:val="decimal"/>
      <w:suff w:val="nothing"/>
      <w:lvlText w:val="%1.%2.%3.%4　"/>
      <w:lvlJc w:val="left"/>
      <w:pPr>
        <w:ind w:left="4395"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E8"/>
    <w:rsid w:val="00006DAA"/>
    <w:rsid w:val="00022248"/>
    <w:rsid w:val="00025586"/>
    <w:rsid w:val="00046F92"/>
    <w:rsid w:val="00092DC6"/>
    <w:rsid w:val="000A4942"/>
    <w:rsid w:val="0012304F"/>
    <w:rsid w:val="00196243"/>
    <w:rsid w:val="001C1117"/>
    <w:rsid w:val="001F3B63"/>
    <w:rsid w:val="00200F61"/>
    <w:rsid w:val="00220C60"/>
    <w:rsid w:val="00224612"/>
    <w:rsid w:val="00224F8C"/>
    <w:rsid w:val="00226BE8"/>
    <w:rsid w:val="00232E1D"/>
    <w:rsid w:val="00234C32"/>
    <w:rsid w:val="00245FEF"/>
    <w:rsid w:val="00252E32"/>
    <w:rsid w:val="00263A0D"/>
    <w:rsid w:val="002A1607"/>
    <w:rsid w:val="002B0A9E"/>
    <w:rsid w:val="002D3ACF"/>
    <w:rsid w:val="002F489F"/>
    <w:rsid w:val="00325ACA"/>
    <w:rsid w:val="003A16EB"/>
    <w:rsid w:val="003F40F2"/>
    <w:rsid w:val="004072FB"/>
    <w:rsid w:val="00436224"/>
    <w:rsid w:val="00446995"/>
    <w:rsid w:val="004561A3"/>
    <w:rsid w:val="00456A2F"/>
    <w:rsid w:val="0046688E"/>
    <w:rsid w:val="00476E06"/>
    <w:rsid w:val="00483564"/>
    <w:rsid w:val="004975D7"/>
    <w:rsid w:val="004E0504"/>
    <w:rsid w:val="00537C0F"/>
    <w:rsid w:val="00541A68"/>
    <w:rsid w:val="005421D0"/>
    <w:rsid w:val="005A2679"/>
    <w:rsid w:val="005A7C07"/>
    <w:rsid w:val="005B0E6D"/>
    <w:rsid w:val="005D53E7"/>
    <w:rsid w:val="006131B7"/>
    <w:rsid w:val="006316BA"/>
    <w:rsid w:val="006336EB"/>
    <w:rsid w:val="00682096"/>
    <w:rsid w:val="006B1859"/>
    <w:rsid w:val="006F1A89"/>
    <w:rsid w:val="006F3978"/>
    <w:rsid w:val="006F478B"/>
    <w:rsid w:val="0072160C"/>
    <w:rsid w:val="00721888"/>
    <w:rsid w:val="007233A3"/>
    <w:rsid w:val="007274D6"/>
    <w:rsid w:val="007308B9"/>
    <w:rsid w:val="00735E8A"/>
    <w:rsid w:val="00772D7A"/>
    <w:rsid w:val="00786348"/>
    <w:rsid w:val="007A3D47"/>
    <w:rsid w:val="007D064B"/>
    <w:rsid w:val="007D0C0B"/>
    <w:rsid w:val="007F452D"/>
    <w:rsid w:val="008413BB"/>
    <w:rsid w:val="00842E0E"/>
    <w:rsid w:val="00857877"/>
    <w:rsid w:val="008A1FD6"/>
    <w:rsid w:val="008A359D"/>
    <w:rsid w:val="008D0FC4"/>
    <w:rsid w:val="008E2AF0"/>
    <w:rsid w:val="008E652D"/>
    <w:rsid w:val="0092759E"/>
    <w:rsid w:val="00936FA1"/>
    <w:rsid w:val="00953A15"/>
    <w:rsid w:val="009569B4"/>
    <w:rsid w:val="00961CAC"/>
    <w:rsid w:val="009947E6"/>
    <w:rsid w:val="009D2B23"/>
    <w:rsid w:val="009E03D8"/>
    <w:rsid w:val="00A177D3"/>
    <w:rsid w:val="00A31840"/>
    <w:rsid w:val="00A344C1"/>
    <w:rsid w:val="00A41105"/>
    <w:rsid w:val="00A45F9F"/>
    <w:rsid w:val="00A566FB"/>
    <w:rsid w:val="00A56897"/>
    <w:rsid w:val="00A6750D"/>
    <w:rsid w:val="00A742B6"/>
    <w:rsid w:val="00A9671B"/>
    <w:rsid w:val="00AB2C35"/>
    <w:rsid w:val="00AB30FD"/>
    <w:rsid w:val="00AB524B"/>
    <w:rsid w:val="00AB7E1B"/>
    <w:rsid w:val="00B7221C"/>
    <w:rsid w:val="00BB2E94"/>
    <w:rsid w:val="00BF747A"/>
    <w:rsid w:val="00C54B13"/>
    <w:rsid w:val="00C8085C"/>
    <w:rsid w:val="00C93A9C"/>
    <w:rsid w:val="00CB343D"/>
    <w:rsid w:val="00D016EA"/>
    <w:rsid w:val="00D229B1"/>
    <w:rsid w:val="00D32854"/>
    <w:rsid w:val="00D75AD8"/>
    <w:rsid w:val="00DB112A"/>
    <w:rsid w:val="00DF12EF"/>
    <w:rsid w:val="00E17BA9"/>
    <w:rsid w:val="00E351EB"/>
    <w:rsid w:val="00E4742C"/>
    <w:rsid w:val="00E54110"/>
    <w:rsid w:val="00E60A36"/>
    <w:rsid w:val="00E65950"/>
    <w:rsid w:val="00E77B87"/>
    <w:rsid w:val="00E81FAA"/>
    <w:rsid w:val="00E85AE1"/>
    <w:rsid w:val="00EA22FC"/>
    <w:rsid w:val="00EA2E17"/>
    <w:rsid w:val="00EF12DB"/>
    <w:rsid w:val="00EF26F9"/>
    <w:rsid w:val="00EF7C9D"/>
    <w:rsid w:val="00F07DD4"/>
    <w:rsid w:val="00F61844"/>
    <w:rsid w:val="00FA2260"/>
    <w:rsid w:val="00FB3D47"/>
    <w:rsid w:val="00FC1944"/>
    <w:rsid w:val="00FC1BA3"/>
    <w:rsid w:val="00FD3D31"/>
    <w:rsid w:val="00FF7C76"/>
    <w:rsid w:val="03EB15D6"/>
    <w:rsid w:val="09924746"/>
    <w:rsid w:val="0A570548"/>
    <w:rsid w:val="111E22B6"/>
    <w:rsid w:val="12272572"/>
    <w:rsid w:val="131F0616"/>
    <w:rsid w:val="16095A4D"/>
    <w:rsid w:val="1E421929"/>
    <w:rsid w:val="245B0466"/>
    <w:rsid w:val="2BA0070A"/>
    <w:rsid w:val="2DFA1B04"/>
    <w:rsid w:val="32A65F39"/>
    <w:rsid w:val="37916058"/>
    <w:rsid w:val="37BF076B"/>
    <w:rsid w:val="3B3A35B3"/>
    <w:rsid w:val="40DF6694"/>
    <w:rsid w:val="42D3579F"/>
    <w:rsid w:val="44CC3ADC"/>
    <w:rsid w:val="45121F7F"/>
    <w:rsid w:val="4523216D"/>
    <w:rsid w:val="4A404635"/>
    <w:rsid w:val="4C6B47ED"/>
    <w:rsid w:val="4EC97738"/>
    <w:rsid w:val="4FC23BFC"/>
    <w:rsid w:val="55BC7D6F"/>
    <w:rsid w:val="5C1C65FE"/>
    <w:rsid w:val="5C4F0F38"/>
    <w:rsid w:val="614506A9"/>
    <w:rsid w:val="63147C7F"/>
    <w:rsid w:val="669B6A06"/>
    <w:rsid w:val="6F735004"/>
    <w:rsid w:val="70923882"/>
    <w:rsid w:val="73260636"/>
    <w:rsid w:val="73861057"/>
    <w:rsid w:val="77D73409"/>
    <w:rsid w:val="79BE7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宋体" w:cs="Times New Roman"/>
      <w:spacing w:val="-5"/>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widowControl w:val="0"/>
      <w:tabs>
        <w:tab w:val="center" w:pos="4153"/>
        <w:tab w:val="right" w:pos="8306"/>
      </w:tabs>
      <w:snapToGrid w:val="0"/>
    </w:pPr>
    <w:rPr>
      <w:rFonts w:asciiTheme="minorHAnsi" w:hAnsiTheme="minorHAnsi" w:eastAsiaTheme="minorEastAsia" w:cstheme="minorBidi"/>
      <w:spacing w:val="0"/>
      <w:kern w:val="2"/>
      <w:sz w:val="18"/>
      <w:szCs w:val="18"/>
    </w:rPr>
  </w:style>
  <w:style w:type="paragraph" w:styleId="3">
    <w:name w:val="header"/>
    <w:basedOn w:val="1"/>
    <w:link w:val="7"/>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spacing w:val="0"/>
      <w:kern w:val="2"/>
      <w:sz w:val="18"/>
      <w:szCs w:val="18"/>
    </w:rPr>
  </w:style>
  <w:style w:type="character" w:styleId="6">
    <w:name w:val="page number"/>
    <w:basedOn w:val="5"/>
    <w:qFormat/>
    <w:uiPriority w:val="0"/>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character" w:customStyle="1" w:styleId="9">
    <w:name w:val="一级条标题 Char"/>
    <w:link w:val="10"/>
    <w:qFormat/>
    <w:uiPriority w:val="0"/>
    <w:rPr>
      <w:rFonts w:eastAsia="黑体"/>
    </w:rPr>
  </w:style>
  <w:style w:type="paragraph" w:customStyle="1" w:styleId="10">
    <w:name w:val="一级条标题"/>
    <w:next w:val="1"/>
    <w:link w:val="9"/>
    <w:qFormat/>
    <w:uiPriority w:val="0"/>
    <w:pPr>
      <w:numPr>
        <w:ilvl w:val="1"/>
        <w:numId w:val="1"/>
      </w:numPr>
      <w:spacing w:line="360" w:lineRule="auto"/>
      <w:outlineLvl w:val="2"/>
    </w:pPr>
    <w:rPr>
      <w:rFonts w:eastAsia="黑体" w:asciiTheme="minorHAnsi" w:hAnsiTheme="minorHAnsi"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4B38EE-88D1-411A-AC72-9AEEEA8A9E5E}">
  <ds:schemaRefs/>
</ds:datastoreItem>
</file>

<file path=docProps/app.xml><?xml version="1.0" encoding="utf-8"?>
<Properties xmlns="http://schemas.openxmlformats.org/officeDocument/2006/extended-properties" xmlns:vt="http://schemas.openxmlformats.org/officeDocument/2006/docPropsVTypes">
  <Template>Normal</Template>
  <Pages>6</Pages>
  <Words>522</Words>
  <Characters>2976</Characters>
  <Lines>24</Lines>
  <Paragraphs>6</Paragraphs>
  <TotalTime>266</TotalTime>
  <ScaleCrop>false</ScaleCrop>
  <LinksUpToDate>false</LinksUpToDate>
  <CharactersWithSpaces>3492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2020-03-25T00:45:00Z</dcterms:created>
  <dc:creator>z w</dc:creator>
  <cp:lastModifiedBy>6</cp:lastModifiedBy>
  <cp:lastPrinted>2020-04-01T09:19:00Z</cp:lastPrinted>
  <dcterms:modified xsi:type="dcterms:W3CDTF">2020-04-03T03:37:19Z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