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bCs/>
          <w:kern w:val="36"/>
          <w:sz w:val="44"/>
          <w:szCs w:val="44"/>
        </w:rPr>
        <w:t>满洲里</w:t>
      </w:r>
      <w:r>
        <w:rPr>
          <w:rFonts w:eastAsia="方正小标宋_GBK" w:cs="宋体" w:hint="eastAsia"/>
          <w:bCs/>
          <w:kern w:val="36"/>
          <w:sz w:val="44"/>
          <w:szCs w:val="44"/>
        </w:rPr>
        <w:t>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w:t>
      </w:r>
      <w:r>
        <w:rPr>
          <w:rFonts w:eastAsia="方正小标宋_GBK" w:cs="宋体"/>
          <w:bCs/>
          <w:kern w:val="36"/>
          <w:sz w:val="44"/>
          <w:szCs w:val="44"/>
        </w:rPr>
        <w:t>度</w:t>
      </w:r>
      <w:r>
        <w:rPr>
          <w:rFonts w:eastAsia="方正小标宋_GBK" w:cs="宋体" w:hint="eastAsia"/>
          <w:bCs/>
          <w:kern w:val="36"/>
          <w:sz w:val="44"/>
          <w:szCs w:val="44"/>
        </w:rPr>
        <w:t>考试录用公务员面试公告</w:t>
      </w:r>
    </w:p>
    <w:p>
      <w:pPr>
        <w:spacing w:line="560" w:lineRule="exact"/>
        <w:ind w:firstLine="659"/>
        <w:rPr>
          <w:rFonts w:eastAsia="方正仿宋_GBK"/>
          <w:sz w:val="32"/>
          <w:szCs w:val="32"/>
          <w:shd w:val="clear" w:color="auto" w:fill="FFFFFF"/>
        </w:rPr>
      </w:pPr>
    </w:p>
    <w:p>
      <w:pPr>
        <w:spacing w:line="560" w:lineRule="exact"/>
        <w:ind w:firstLine="659"/>
        <w:rPr>
          <w:rFonts w:eastAsia="方正仿宋_GBK"/>
          <w:sz w:val="32"/>
          <w:szCs w:val="32"/>
          <w:shd w:val="clear" w:color="auto" w:fill="FFFFFF"/>
        </w:rPr>
      </w:pPr>
      <w:r>
        <w:rPr>
          <w:rFonts w:eastAsia="方正仿宋_GBK" w:hint="eastAsia"/>
          <w:sz w:val="32"/>
          <w:szCs w:val="32"/>
          <w:shd w:val="clear" w:color="auto" w:fill="FFFFFF"/>
        </w:rPr>
        <w:t>根据</w:t>
      </w:r>
      <w:r>
        <w:rPr>
          <w:rFonts w:eastAsia="方正仿宋_GBK"/>
          <w:sz w:val="32"/>
          <w:szCs w:val="32"/>
          <w:shd w:val="clear" w:color="auto" w:fill="FFFFFF"/>
        </w:rPr>
        <w:t>公务员法和</w:t>
      </w:r>
      <w:r>
        <w:rPr>
          <w:rFonts w:eastAsia="方正仿宋_GBK" w:hint="eastAsia"/>
          <w:sz w:val="32"/>
          <w:szCs w:val="32"/>
          <w:shd w:val="clear" w:color="auto" w:fill="FFFFFF"/>
        </w:rPr>
        <w:t>公务员录用有关规定，现就2020年</w:t>
      </w:r>
      <w:r>
        <w:rPr>
          <w:rFonts w:eastAsia="方正仿宋_GBK"/>
          <w:sz w:val="32"/>
          <w:szCs w:val="32"/>
          <w:shd w:val="clear" w:color="auto" w:fill="FFFFFF"/>
        </w:rPr>
        <w:t>满洲里</w:t>
      </w:r>
      <w:r>
        <w:rPr>
          <w:rFonts w:eastAsia="方正仿宋_GBK" w:hint="eastAsia"/>
          <w:sz w:val="32"/>
          <w:szCs w:val="32"/>
          <w:shd w:val="clear" w:color="auto" w:fill="FFFFFF"/>
        </w:rPr>
        <w:t>海关录用公务员面试有关事宜通知如下：</w:t>
      </w:r>
    </w:p>
    <w:p>
      <w:pPr>
        <w:shd w:val="solid" w:color="FFFFFF" w:fill="auto"/>
        <w:autoSpaceDN w:val="0"/>
        <w:spacing w:line="594" w:lineRule="exact"/>
        <w:ind w:firstLineChars="200" w:firstLine="640"/>
        <w:rPr>
          <w:rFonts w:eastAsia="方正黑体_GBK"/>
          <w:sz w:val="32"/>
          <w:szCs w:val="32"/>
          <w:shd w:val="clear" w:color="auto" w:fill="FFFFFF"/>
        </w:rPr>
      </w:pPr>
      <w:r>
        <w:rPr>
          <w:rFonts w:eastAsia="方正黑体_GBK" w:hint="eastAsia"/>
          <w:sz w:val="32"/>
          <w:szCs w:val="32"/>
          <w:shd w:val="clear" w:color="auto" w:fill="FFFFFF"/>
        </w:rPr>
        <w:t>一、</w:t>
      </w:r>
      <w:r>
        <w:rPr>
          <w:rFonts w:eastAsia="方正黑体_GBK"/>
          <w:sz w:val="32"/>
          <w:szCs w:val="32"/>
          <w:shd w:val="clear" w:color="auto" w:fill="FFFFFF"/>
        </w:rPr>
        <w:t>面</w:t>
      </w:r>
      <w:r>
        <w:rPr>
          <w:rFonts w:eastAsia="方正黑体_GBK" w:hint="eastAsia"/>
          <w:sz w:val="32"/>
          <w:szCs w:val="32"/>
          <w:shd w:val="clear" w:color="auto" w:fill="FFFFFF"/>
        </w:rPr>
        <w:t>试分数线及进入面试人员名单</w:t>
      </w:r>
    </w:p>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w:t>
      </w:r>
      <w:r>
        <w:rPr>
          <w:rFonts w:eastAsia="方正仿宋_GBK"/>
          <w:sz w:val="32"/>
          <w:szCs w:val="32"/>
          <w:shd w:val="clear" w:color="auto" w:fill="FFFFFF"/>
        </w:rPr>
        <w:t>或</w:t>
      </w:r>
      <w:r>
        <w:rPr>
          <w:rFonts w:eastAsia="方正仿宋_GBK" w:hint="eastAsia"/>
          <w:sz w:val="32"/>
          <w:szCs w:val="32"/>
          <w:shd w:val="clear" w:color="auto" w:fill="FFFFFF"/>
        </w:rPr>
        <w:t>传真。要求如下：</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发送电子邮件至</w:t>
      </w:r>
      <w:r>
        <w:rPr>
          <w:rFonts w:eastAsia="方正仿宋_GBK"/>
          <w:sz w:val="32"/>
          <w:szCs w:val="32"/>
          <w:shd w:val="clear" w:color="auto" w:fill="FFFFFF"/>
        </w:rPr>
        <w:t>mzlhgkaolu@customs.gov.cn，或</w:t>
      </w:r>
      <w:r>
        <w:rPr>
          <w:rFonts w:eastAsia="方正仿宋_GBK" w:hint="eastAsia"/>
          <w:sz w:val="32"/>
          <w:szCs w:val="32"/>
          <w:shd w:val="clear" w:color="auto" w:fill="FFFFFF"/>
        </w:rPr>
        <w:t>传真到</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　</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z w:val="32"/>
          <w:szCs w:val="32"/>
          <w:shd w:val="clear" w:color="auto" w:fill="FFFFFF"/>
        </w:rPr>
        <w:t>电子邮件</w:t>
      </w:r>
      <w:r>
        <w:rPr>
          <w:rFonts w:eastAsia="方正仿宋_GBK"/>
          <w:sz w:val="32"/>
          <w:szCs w:val="32"/>
          <w:shd w:val="clear" w:color="auto" w:fill="FFFFFF"/>
        </w:rPr>
        <w:t>或</w:t>
      </w:r>
      <w:r>
        <w:rPr>
          <w:rFonts w:eastAsia="方正仿宋_GBK" w:hint="eastAsia"/>
          <w:sz w:val="32"/>
          <w:szCs w:val="32"/>
          <w:shd w:val="clear" w:color="auto" w:fill="FFFFFF"/>
        </w:rPr>
        <w:t>传真标题统一写成“XXX确认参加</w:t>
      </w:r>
      <w:r>
        <w:rPr>
          <w:rFonts w:eastAsia="方正仿宋_GBK"/>
          <w:sz w:val="32"/>
          <w:szCs w:val="32"/>
          <w:shd w:val="clear" w:color="auto" w:fill="FFFFFF"/>
        </w:rPr>
        <w:t>满洲里</w:t>
      </w:r>
      <w:r>
        <w:rPr>
          <w:rFonts w:eastAsia="方正仿宋_GBK" w:hint="eastAsia"/>
          <w:sz w:val="32"/>
          <w:szCs w:val="32"/>
          <w:shd w:val="clear" w:color="auto" w:fill="FFFFFF"/>
        </w:rPr>
        <w:t>海关XX职位面试”，具体内容详见附件</w:t>
      </w:r>
      <w:r>
        <w:rPr>
          <w:rFonts w:eastAsia="方正仿宋_GBK"/>
          <w:sz w:val="32"/>
          <w:szCs w:val="32"/>
          <w:shd w:val="clear" w:color="auto" w:fill="FFFFFF"/>
        </w:rPr>
        <w:t>2</w:t>
      </w:r>
      <w:r>
        <w:rPr>
          <w:rFonts w:eastAsia="方正仿宋_GBK" w:hint="eastAsia"/>
          <w:sz w:val="32"/>
          <w:szCs w:val="32"/>
          <w:shd w:val="clear" w:color="auto" w:fill="FFFFFF"/>
        </w:rPr>
        <w:t>。</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（三）</w:t>
      </w:r>
      <w:r>
        <w:rPr>
          <w:rFonts w:eastAsia="方正仿宋_GBK" w:hint="eastAsia"/>
          <w:sz w:val="32"/>
          <w:szCs w:val="32"/>
          <w:shd w:val="clear" w:color="auto" w:fill="FFFFFF"/>
        </w:rPr>
        <w:t>如网上报名时填报的通讯地址、联系方式等信息发生变化，请在电子邮件</w:t>
      </w:r>
      <w:r>
        <w:rPr>
          <w:rFonts w:eastAsia="方正仿宋_GBK"/>
          <w:sz w:val="32"/>
          <w:szCs w:val="32"/>
          <w:shd w:val="clear" w:color="auto" w:fill="FFFFFF"/>
        </w:rPr>
        <w:t>或</w:t>
      </w:r>
      <w:r>
        <w:rPr>
          <w:rFonts w:eastAsia="方正仿宋_GBK" w:hint="eastAsia"/>
          <w:sz w:val="32"/>
          <w:szCs w:val="32"/>
          <w:shd w:val="clear" w:color="auto" w:fill="FFFFFF"/>
        </w:rPr>
        <w:t>传真中注明。</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（四）</w:t>
      </w:r>
      <w:r>
        <w:rPr>
          <w:rFonts w:eastAsia="方正仿宋_GBK" w:hint="eastAsia"/>
          <w:sz w:val="32"/>
          <w:szCs w:val="32"/>
          <w:shd w:val="clear" w:color="auto" w:fill="FFFFFF"/>
        </w:rPr>
        <w:t>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Pr>
          <w:rFonts w:eastAsia="方正仿宋_GBK"/>
          <w:sz w:val="32"/>
          <w:szCs w:val="32"/>
          <w:shd w:val="clear" w:color="auto" w:fill="FFFFFF"/>
        </w:rPr>
        <w:t>3</w:t>
      </w:r>
      <w:r>
        <w:rPr>
          <w:rFonts w:eastAsia="方正仿宋_GBK" w:hint="eastAsia"/>
          <w:sz w:val="32"/>
          <w:szCs w:val="32"/>
          <w:shd w:val="clear" w:color="auto" w:fill="FFFFFF"/>
        </w:rPr>
        <w:t>），经本人签名，于2020年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9</w:t>
      </w:r>
      <w:r>
        <w:rPr>
          <w:rFonts w:eastAsia="方正仿宋_GBK" w:hint="eastAsia"/>
          <w:sz w:val="32"/>
          <w:szCs w:val="32"/>
          <w:shd w:val="clear" w:color="auto" w:fill="FFFFFF"/>
        </w:rPr>
        <w:t>日</w:t>
      </w:r>
      <w:r>
        <w:rPr>
          <w:rFonts w:eastAsia="方正仿宋_GBK"/>
          <w:sz w:val="32"/>
          <w:szCs w:val="32"/>
          <w:shd w:val="clear" w:color="auto" w:fill="FFFFFF"/>
        </w:rPr>
        <w:t>24</w:t>
      </w:r>
      <w:r>
        <w:rPr>
          <w:rFonts w:eastAsia="方正仿宋_GBK" w:hint="eastAsia"/>
          <w:sz w:val="32"/>
          <w:szCs w:val="32"/>
          <w:shd w:val="clear" w:color="auto" w:fill="FFFFFF"/>
        </w:rPr>
        <w:t>时前传真至</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或发送扫描件至</w:t>
      </w:r>
      <w:r>
        <w:rPr>
          <w:rFonts w:eastAsia="方正仿宋_GBK"/>
          <w:sz w:val="32"/>
          <w:szCs w:val="32"/>
          <w:shd w:val="clear" w:color="auto" w:fill="FFFFFF"/>
        </w:rPr>
        <w:t>mzlhgkaolu@customs.gov.cn</w:t>
      </w:r>
      <w:r>
        <w:rPr>
          <w:rFonts w:eastAsia="方正仿宋_GBK" w:hint="eastAsia"/>
          <w:sz w:val="32"/>
          <w:szCs w:val="32"/>
          <w:shd w:val="clear" w:color="auto" w:fill="FFFFFF"/>
        </w:rPr>
        <w:t>。</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三</w:t>
      </w:r>
      <w:r>
        <w:rPr>
          <w:rFonts w:eastAsia="方正黑体_GBK" w:hint="eastAsia"/>
          <w:sz w:val="32"/>
          <w:shd w:val="clear" w:color="auto" w:fill="FFFFFF"/>
        </w:rPr>
        <w:t>、寄送材料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2020年6</w:t>
      </w:r>
      <w:r>
        <w:rPr>
          <w:rFonts w:eastAsia="方正仿宋_GBK" w:hint="eastAsia"/>
          <w:sz w:val="32"/>
          <w:szCs w:val="32"/>
          <w:shd w:val="clear" w:color="auto" w:fill="FFFFFF"/>
        </w:rPr>
        <w:t>月</w:t>
      </w:r>
      <w:r>
        <w:rPr>
          <w:rFonts w:eastAsia="方正仿宋_GBK"/>
          <w:sz w:val="32"/>
          <w:szCs w:val="32"/>
          <w:shd w:val="clear" w:color="auto" w:fill="FFFFFF"/>
        </w:rPr>
        <w:t>12</w:t>
      </w:r>
      <w:r>
        <w:rPr>
          <w:rFonts w:eastAsia="方正仿宋_GBK" w:hint="eastAsia"/>
          <w:sz w:val="32"/>
          <w:szCs w:val="32"/>
          <w:shd w:val="clear" w:color="auto" w:fill="FFFFFF"/>
        </w:rPr>
        <w:t>日前（以寄出邮戳为准）通过邮政特快专递将以下材料复印件邮寄到我</w:t>
      </w:r>
      <w:r>
        <w:rPr>
          <w:rFonts w:eastAsia="方正仿宋_GBK"/>
          <w:sz w:val="32"/>
          <w:szCs w:val="32"/>
          <w:shd w:val="clear" w:color="auto" w:fill="FFFFFF"/>
        </w:rPr>
        <w:t>单位（内蒙古自治区满洲里市东五道街75号满洲里海关人教处干部管理科收；邮编：021400）</w:t>
      </w:r>
      <w:r>
        <w:rPr>
          <w:rFonts w:eastAsia="方正仿宋_GBK" w:hint="eastAsia"/>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r>
        <w:rPr>
          <w:rFonts w:eastAsia="方正仿宋_GBK"/>
          <w:sz w:val="32"/>
          <w:szCs w:val="32"/>
          <w:shd w:val="clear" w:color="auto" w:fill="FFFFFF"/>
        </w:rPr>
        <w:t xml:space="preserve"> </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6. 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附件4</w:t>
      </w:r>
      <w:r>
        <w:rPr>
          <w:rFonts w:eastAsia="方正仿宋_GBK" w:hint="eastAsia"/>
          <w:sz w:val="32"/>
          <w:szCs w:val="32"/>
          <w:shd w:val="clear" w:color="auto" w:fill="FFFFFF"/>
        </w:rPr>
        <w:t>）复印件。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Pr>
          <w:rFonts w:eastAsia="方正仿宋_GBK"/>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Pr>
          <w:rFonts w:eastAsia="方正仿宋_GBK"/>
          <w:sz w:val="32"/>
          <w:szCs w:val="32"/>
          <w:shd w:val="clear" w:color="auto" w:fill="FFFFFF"/>
        </w:rPr>
        <w:t>相关</w:t>
      </w:r>
      <w:r>
        <w:rPr>
          <w:rFonts w:eastAsia="方正仿宋_GBK" w:hint="eastAsia"/>
          <w:sz w:val="32"/>
          <w:szCs w:val="32"/>
          <w:shd w:val="clear" w:color="auto" w:fill="FFFFFF"/>
        </w:rPr>
        <w:t>材料复印件。</w:t>
      </w:r>
      <w:r>
        <w:rPr>
          <w:rFonts w:eastAsia="方正仿宋_GBK"/>
          <w:sz w:val="32"/>
          <w:szCs w:val="32"/>
          <w:shd w:val="clear" w:color="auto" w:fill="FFFFFF"/>
        </w:rPr>
        <w:t xml:space="preserve"> </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shd w:val="clear" w:color="auto" w:fill="FFFFFF"/>
        </w:rPr>
      </w:pP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sz w:val="32"/>
          <w:shd w:val="clear" w:color="auto" w:fill="FFFFFF"/>
        </w:rPr>
        <w:t>四</w:t>
      </w:r>
      <w:r>
        <w:rPr>
          <w:rFonts w:eastAsia="方正黑体_GBK" w:hint="eastAsia"/>
          <w:sz w:val="32"/>
          <w:shd w:val="clear" w:color="auto" w:fill="FFFFFF"/>
        </w:rPr>
        <w:t>、</w:t>
      </w:r>
      <w:r>
        <w:rPr>
          <w:rStyle w:val="21"/>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请考生于2020年6月19日上午9：00携带上述资格复审材料原件，到指定地点进行现场资格复审。现场资格复审的地点为：满洲里海关湖北办公区大楼（原满洲里国检局办公楼），</w:t>
      </w:r>
      <w:r>
        <w:rPr>
          <w:rFonts w:eastAsia="方正仿宋_GBK" w:hint="eastAsia"/>
          <w:sz w:val="32"/>
          <w:szCs w:val="32"/>
          <w:shd w:val="clear" w:color="auto" w:fill="FFFFFF"/>
        </w:rPr>
        <w:t>地址：内蒙古自治区满洲里市</w:t>
      </w:r>
      <w:r>
        <w:rPr>
          <w:rFonts w:eastAsia="方正仿宋_GBK"/>
          <w:sz w:val="32"/>
          <w:szCs w:val="32"/>
          <w:shd w:val="clear" w:color="auto" w:fill="FFFFFF"/>
        </w:rPr>
        <w:t>华山街与文明路交叉路口向西150米</w:t>
      </w:r>
      <w:r>
        <w:rPr>
          <w:rFonts w:eastAsia="方正仿宋_GBK" w:hint="eastAsia"/>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五</w:t>
      </w:r>
      <w:r>
        <w:rPr>
          <w:rFonts w:eastAsia="方正黑体_GBK" w:hint="eastAsia"/>
          <w:sz w:val="32"/>
          <w:shd w:val="clear" w:color="auto" w:fill="FFFFFF"/>
        </w:rPr>
        <w:t>、面试安排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面试分别于</w:t>
      </w:r>
      <w:r>
        <w:rPr>
          <w:rFonts w:eastAsia="方正仿宋_GBK"/>
          <w:sz w:val="32"/>
          <w:szCs w:val="32"/>
          <w:shd w:val="clear" w:color="auto" w:fill="FFFFFF"/>
        </w:rPr>
        <w:t>2020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20</w:t>
      </w:r>
      <w:r>
        <w:rPr>
          <w:rFonts w:eastAsia="方正仿宋_GBK" w:hint="eastAsia"/>
          <w:sz w:val="32"/>
          <w:szCs w:val="32"/>
          <w:shd w:val="clear" w:color="auto" w:fill="FFFFFF"/>
        </w:rPr>
        <w:t>日、</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21</w:t>
      </w:r>
      <w:r>
        <w:rPr>
          <w:rFonts w:eastAsia="方正仿宋_GBK" w:hint="eastAsia"/>
          <w:sz w:val="32"/>
          <w:szCs w:val="32"/>
          <w:shd w:val="clear" w:color="auto" w:fill="FFFFFF"/>
        </w:rPr>
        <w:t>日、</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22</w:t>
      </w:r>
      <w:r>
        <w:rPr>
          <w:rFonts w:eastAsia="方正仿宋_GBK" w:hint="eastAsia"/>
          <w:sz w:val="32"/>
          <w:szCs w:val="32"/>
          <w:shd w:val="clear" w:color="auto" w:fill="FFFFFF"/>
        </w:rPr>
        <w:t>日进行。每位考生具体面试时间详见附件1</w:t>
      </w:r>
      <w:r>
        <w:rPr>
          <w:rFonts w:eastAsia="方正仿宋_GBK"/>
          <w:sz w:val="32"/>
          <w:szCs w:val="32"/>
          <w:shd w:val="clear" w:color="auto" w:fill="FFFFFF"/>
        </w:rPr>
        <w:t>中列明的面试时间。</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sz w:val="32"/>
          <w:szCs w:val="32"/>
          <w:shd w:val="clear" w:color="auto" w:fill="FFFFFF"/>
        </w:rPr>
        <w:t>8:00</w:t>
      </w:r>
      <w:r>
        <w:rPr>
          <w:rFonts w:eastAsia="方正仿宋_GBK" w:hint="eastAsia"/>
          <w:sz w:val="32"/>
          <w:szCs w:val="32"/>
          <w:shd w:val="clear" w:color="auto" w:fill="FFFFFF"/>
        </w:rPr>
        <w:t>前</w:t>
      </w:r>
      <w:r>
        <w:rPr>
          <w:rFonts w:eastAsia="方正仿宋_GBK"/>
          <w:sz w:val="32"/>
          <w:szCs w:val="32"/>
          <w:shd w:val="clear" w:color="auto" w:fill="FFFFFF"/>
        </w:rPr>
        <w:t>到面试地点</w:t>
      </w:r>
      <w:r>
        <w:rPr>
          <w:rFonts w:eastAsia="方正仿宋_GBK" w:hint="eastAsia"/>
          <w:sz w:val="32"/>
          <w:szCs w:val="32"/>
          <w:shd w:val="clear" w:color="auto" w:fill="FFFFFF"/>
        </w:rPr>
        <w:t>报到完毕。截至</w:t>
      </w:r>
      <w:r>
        <w:rPr>
          <w:rFonts w:eastAsia="方正仿宋_GBK"/>
          <w:sz w:val="32"/>
          <w:szCs w:val="32"/>
          <w:shd w:val="clear" w:color="auto" w:fill="FFFFFF"/>
        </w:rPr>
        <w:t>面试</w:t>
      </w:r>
      <w:r>
        <w:rPr>
          <w:rFonts w:eastAsia="方正仿宋_GBK" w:hint="eastAsia"/>
          <w:sz w:val="32"/>
          <w:szCs w:val="32"/>
          <w:shd w:val="clear" w:color="auto" w:fill="FFFFFF"/>
        </w:rPr>
        <w:t>当天上午8：</w:t>
      </w:r>
      <w:r>
        <w:rPr>
          <w:rFonts w:eastAsia="方正仿宋_GBK"/>
          <w:sz w:val="32"/>
          <w:szCs w:val="32"/>
          <w:shd w:val="clear" w:color="auto" w:fill="FFFFFF"/>
        </w:rPr>
        <w:t>3</w:t>
      </w:r>
      <w:r>
        <w:rPr>
          <w:rFonts w:eastAsia="方正仿宋_GBK" w:hint="eastAsia"/>
          <w:sz w:val="32"/>
          <w:szCs w:val="32"/>
          <w:shd w:val="clear" w:color="auto" w:fill="FFFFFF"/>
        </w:rPr>
        <w:t>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ind w:firstLineChars="200" w:firstLine="640"/>
        <w:rPr>
          <w:rFonts w:eastAsia="方正仿宋_GBK"/>
          <w:sz w:val="32"/>
          <w:szCs w:val="32"/>
          <w:shd w:val="clear" w:color="auto" w:fill="FFFFFF"/>
        </w:rPr>
      </w:pPr>
      <w:r>
        <w:rPr>
          <w:rFonts w:eastAsia="方正仿宋_GBK" w:hint="eastAsia"/>
          <w:sz w:val="32"/>
          <w:szCs w:val="32"/>
          <w:shd w:val="clear" w:color="auto" w:fill="FFFFFF"/>
        </w:rPr>
        <w:t>满洲里海关</w:t>
      </w:r>
      <w:r>
        <w:rPr>
          <w:rFonts w:eastAsia="方正仿宋_GBK"/>
          <w:sz w:val="32"/>
          <w:szCs w:val="32"/>
          <w:shd w:val="clear" w:color="auto" w:fill="FFFFFF"/>
        </w:rPr>
        <w:t>湖北办公区大楼（原满洲里国检局办公楼），</w:t>
      </w:r>
      <w:r>
        <w:rPr>
          <w:rFonts w:eastAsia="方正仿宋_GBK" w:hint="eastAsia"/>
          <w:sz w:val="32"/>
          <w:szCs w:val="32"/>
          <w:shd w:val="clear" w:color="auto" w:fill="FFFFFF"/>
        </w:rPr>
        <w:t>地址：内蒙古自治区满洲里市</w:t>
      </w:r>
      <w:r>
        <w:rPr>
          <w:rFonts w:eastAsia="方正仿宋_GBK"/>
          <w:sz w:val="32"/>
          <w:szCs w:val="32"/>
          <w:shd w:val="clear" w:color="auto" w:fill="FFFFFF"/>
        </w:rPr>
        <w:t>华山街与文明路交叉路口向西150米</w:t>
      </w:r>
      <w:r>
        <w:rPr>
          <w:rFonts w:eastAsia="方正仿宋_GBK" w:hint="eastAsia"/>
          <w:sz w:val="32"/>
          <w:szCs w:val="32"/>
          <w:shd w:val="clear" w:color="auto" w:fill="FFFFFF"/>
        </w:rPr>
        <w:t>。建议乘坐出租车前往。</w:t>
      </w:r>
    </w:p>
    <w:p>
      <w:pPr>
        <w:shd w:val="solid" w:color="FFFFFF" w:fill="auto"/>
        <w:autoSpaceDN w:val="0"/>
        <w:spacing w:line="560" w:lineRule="exact"/>
        <w:ind w:firstLine="640"/>
        <w:rPr>
          <w:rFonts w:eastAsia="方正黑体_GBK"/>
          <w:sz w:val="32"/>
          <w:shd w:val="clear" w:color="auto" w:fill="FFFFFF"/>
        </w:rPr>
      </w:pPr>
      <w:r>
        <w:rPr>
          <w:rFonts w:eastAsia="方正黑体_GBK"/>
          <w:sz w:val="32"/>
          <w:shd w:val="clear" w:color="auto" w:fill="FFFFFF"/>
        </w:rPr>
        <w:t>六</w:t>
      </w:r>
      <w:r>
        <w:rPr>
          <w:rFonts w:eastAsia="方正黑体_GBK" w:hint="eastAsia"/>
          <w:sz w:val="32"/>
          <w:shd w:val="clear" w:color="auto" w:fill="FFFFFF"/>
        </w:rPr>
        <w:t>、体检和考察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一</w:t>
      </w:r>
      <w:r>
        <w:rPr>
          <w:rFonts w:eastAsia="方正楷体_GBK" w:hint="eastAsia"/>
          <w:sz w:val="32"/>
          <w:szCs w:val="32"/>
          <w:shd w:val="clear" w:color="auto" w:fill="FFFFFF"/>
        </w:rPr>
        <w:t>）综合成绩计算方式</w:t>
      </w:r>
    </w:p>
    <w:p>
      <w:pPr>
        <w:snapToGrid w:val="0"/>
        <w:spacing w:line="560" w:lineRule="exact"/>
        <w:ind w:firstLineChars="192" w:firstLine="614"/>
        <w:rPr>
          <w:rFonts w:eastAsia="方正仿宋_GBK"/>
          <w:sz w:val="32"/>
          <w:szCs w:val="32"/>
          <w:shd w:val="clear" w:color="auto" w:fill="FFFFFF"/>
        </w:rPr>
      </w:pPr>
      <w:r>
        <w:rPr>
          <w:rFonts w:eastAsia="方正仿宋_GBK" w:hint="eastAsia"/>
          <w:sz w:val="32"/>
          <w:szCs w:val="32"/>
          <w:shd w:val="clear" w:color="auto" w:fill="FFFFFF"/>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二</w:t>
      </w:r>
      <w:r>
        <w:rPr>
          <w:rFonts w:eastAsia="方正楷体_GBK" w:hint="eastAsia"/>
          <w:sz w:val="32"/>
          <w:szCs w:val="32"/>
          <w:shd w:val="clear" w:color="auto" w:fill="FFFFFF"/>
        </w:rPr>
        <w:t>）体检和考察人选的确定</w:t>
      </w:r>
    </w:p>
    <w:p>
      <w:pPr>
        <w:spacing w:line="560" w:lineRule="exact"/>
        <w:ind w:firstLineChars="200" w:firstLine="640"/>
        <w:rPr>
          <w:rFonts w:eastAsia="方正黑体_GBK"/>
          <w:sz w:val="32"/>
          <w:szCs w:val="32"/>
          <w:u w:val="single"/>
          <w:highlight w:val="yellow"/>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w:t>
      </w:r>
      <w:r>
        <w:rPr>
          <w:rFonts w:eastAsia="方正仿宋_GBK"/>
          <w:sz w:val="32"/>
          <w:szCs w:val="32"/>
          <w:shd w:val="clear" w:color="auto" w:fill="FFFFFF"/>
        </w:rPr>
        <w:t>60分（含60分）</w:t>
      </w:r>
      <w:r>
        <w:rPr>
          <w:rFonts w:eastAsia="方正仿宋_GBK" w:hint="eastAsia"/>
          <w:sz w:val="32"/>
          <w:szCs w:val="32"/>
          <w:shd w:val="clear" w:color="auto" w:fill="FFFFFF"/>
        </w:rPr>
        <w:t>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w:t>
      </w:r>
      <w:r>
        <w:rPr>
          <w:rFonts w:eastAsia="方正仿宋_GBK"/>
          <w:sz w:val="32"/>
          <w:szCs w:val="32"/>
          <w:shd w:val="clear" w:color="auto" w:fill="FFFFFF"/>
        </w:rPr>
        <w:t>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w:t>
      </w:r>
      <w:r>
        <w:rPr>
          <w:rFonts w:eastAsia="方正楷体_GBK"/>
          <w:sz w:val="32"/>
          <w:szCs w:val="32"/>
          <w:shd w:val="clear" w:color="auto" w:fill="FFFFFF"/>
        </w:rPr>
        <w:t>三</w:t>
      </w:r>
      <w:r>
        <w:rPr>
          <w:rFonts w:eastAsia="方正楷体_GBK" w:hint="eastAsia"/>
          <w:sz w:val="32"/>
          <w:szCs w:val="32"/>
          <w:shd w:val="clear" w:color="auto" w:fill="FFFFFF"/>
        </w:rPr>
        <w:t>）体检</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24</w:t>
      </w:r>
      <w:r>
        <w:rPr>
          <w:rFonts w:eastAsia="方正仿宋_GBK" w:hint="eastAsia"/>
          <w:sz w:val="32"/>
          <w:szCs w:val="32"/>
          <w:shd w:val="clear" w:color="auto" w:fill="FFFFFF"/>
        </w:rPr>
        <w:t>日进行，请于当天上午8：00在海拉尔海关集合，届时统一前往，请考生合理安排好行程，注意安全</w:t>
      </w:r>
      <w:r>
        <w:rPr>
          <w:rFonts w:eastAsia="方正仿宋_GBK"/>
          <w:sz w:val="32"/>
          <w:szCs w:val="32"/>
          <w:shd w:val="clear" w:color="auto" w:fill="FFFFFF"/>
        </w:rPr>
        <w:t>，</w:t>
      </w:r>
      <w:r>
        <w:rPr>
          <w:rFonts w:eastAsia="方正仿宋_GBK" w:hint="eastAsia"/>
          <w:sz w:val="32"/>
          <w:szCs w:val="32"/>
          <w:shd w:val="clear" w:color="auto" w:fill="FFFFFF"/>
        </w:rPr>
        <w:t>体检费用由本人承担。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spacing w:line="560" w:lineRule="exact"/>
        <w:ind w:firstLineChars="200" w:firstLine="640"/>
        <w:rPr>
          <w:sz w:val="32"/>
          <w:szCs w:val="32"/>
        </w:rPr>
      </w:pPr>
      <w:r>
        <w:rPr>
          <w:rFonts w:ascii="方正仿宋_GBK" w:eastAsia="方正仿宋_GBK" w:hint="eastAsia"/>
          <w:sz w:val="32"/>
          <w:szCs w:val="32"/>
        </w:rPr>
        <w:t>根据新冠肺炎疫情防控工作有关要求，参加面试的考生在现场资格复审、面试签到前应自备口罩，按要求测</w:t>
      </w:r>
      <w:r>
        <w:rPr>
          <w:rFonts w:eastAsia="方正仿宋_GBK" w:hint="eastAsia"/>
          <w:sz w:val="32"/>
          <w:szCs w:val="32"/>
          <w:shd w:val="clear" w:color="auto" w:fill="FFFFFF"/>
        </w:rPr>
        <w:t>量体温，并提供健康码和资格复审前7日内新冠病毒核酸检</w:t>
      </w:r>
      <w:r>
        <w:rPr>
          <w:rFonts w:ascii="方正仿宋_GBK" w:eastAsia="方正仿宋_GBK" w:hint="eastAsia"/>
          <w:sz w:val="32"/>
          <w:szCs w:val="32"/>
        </w:rPr>
        <w:t>测阴性证明等信息</w:t>
      </w:r>
      <w:r>
        <w:rPr>
          <w:rFonts w:ascii="方正仿宋_GBK" w:eastAsia="方正仿宋_GBK"/>
          <w:sz w:val="32"/>
          <w:szCs w:val="32"/>
        </w:rPr>
        <w:t>。按照地方防控要求，来自湖北省、黑龙江省、吉林省、辽宁省的考生还需提供血清抗体检测阴性证明</w:t>
      </w:r>
      <w:r>
        <w:rPr>
          <w:rFonts w:ascii="方正仿宋_GBK" w:eastAsia="方正仿宋_GBK" w:hint="eastAsia"/>
          <w:sz w:val="32"/>
          <w:szCs w:val="32"/>
        </w:rPr>
        <w:t>。现场资格复审</w:t>
      </w:r>
      <w:r>
        <w:rPr>
          <w:rFonts w:ascii="方正仿宋_GBK" w:eastAsia="方正仿宋_GBK"/>
          <w:sz w:val="32"/>
          <w:szCs w:val="32"/>
        </w:rPr>
        <w:t>时</w:t>
      </w:r>
      <w:r>
        <w:rPr>
          <w:rFonts w:ascii="方正仿宋_GBK" w:eastAsia="方正仿宋_GBK" w:hint="eastAsia"/>
          <w:sz w:val="32"/>
          <w:szCs w:val="32"/>
        </w:rPr>
        <w:t>，</w:t>
      </w:r>
      <w:r>
        <w:rPr>
          <w:rFonts w:ascii="方正仿宋_GBK" w:eastAsia="方正仿宋_GBK"/>
          <w:sz w:val="32"/>
          <w:szCs w:val="32"/>
        </w:rPr>
        <w:t>本单位将视情况组织来自高风险、中风险地区及具有新冠肺炎疑似症状的考生</w:t>
      </w:r>
      <w:r>
        <w:rPr>
          <w:rFonts w:ascii="方正仿宋_GBK" w:eastAsia="方正仿宋_GBK" w:hint="eastAsia"/>
          <w:sz w:val="32"/>
          <w:szCs w:val="32"/>
        </w:rPr>
        <w:t>开展新冠病毒核酸复测。凡经卫生防疫专业人员确认有可疑症状或者异常情况的考生，不参加现场集中面试，另行安排。</w:t>
      </w:r>
    </w:p>
    <w:p>
      <w:pPr>
        <w:spacing w:line="560" w:lineRule="exact"/>
        <w:ind w:firstLineChars="200" w:firstLine="64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（一）</w:t>
      </w: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w:t>
      </w:r>
      <w:r>
        <w:rPr>
          <w:rFonts w:eastAsia="方正仿宋_GBK"/>
          <w:sz w:val="32"/>
          <w:szCs w:val="32"/>
          <w:shd w:val="clear" w:color="auto" w:fill="FFFFFF"/>
        </w:rPr>
        <w:t>满洲里海关</w:t>
      </w:r>
      <w:r>
        <w:rPr>
          <w:rFonts w:eastAsia="方正仿宋_GBK" w:hint="eastAsia"/>
          <w:sz w:val="32"/>
          <w:szCs w:val="32"/>
          <w:shd w:val="clear" w:color="auto" w:fill="FFFFFF"/>
        </w:rPr>
        <w:t>官方网站。</w:t>
      </w:r>
    </w:p>
    <w:p>
      <w:pPr>
        <w:spacing w:line="560" w:lineRule="exact"/>
        <w:ind w:firstLineChars="200" w:firstLine="624"/>
        <w:rPr>
          <w:rFonts w:eastAsia="方正仿宋_GBK"/>
          <w:spacing w:val="-4"/>
          <w:sz w:val="32"/>
          <w:szCs w:val="32"/>
          <w:shd w:val="clear" w:color="auto" w:fill="FFFFFF"/>
        </w:rPr>
      </w:pPr>
      <w:r>
        <w:rPr>
          <w:rFonts w:eastAsia="方正仿宋_GBK" w:hint="eastAsia"/>
          <w:spacing w:val="-4"/>
          <w:sz w:val="32"/>
          <w:szCs w:val="32"/>
          <w:shd w:val="clear" w:color="auto" w:fill="FFFFFF"/>
        </w:rPr>
        <w:t>（三）请广大考生在备考和往返面试地点期间做好个人防护和相关准备。如有异常情况，请及时联系我们。</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2299747</w:t>
      </w:r>
      <w:r>
        <w:rPr>
          <w:rFonts w:eastAsia="方正仿宋_GBK" w:hint="eastAsia"/>
          <w:sz w:val="32"/>
          <w:szCs w:val="32"/>
          <w:shd w:val="clear" w:color="auto" w:fill="FFFFFF"/>
        </w:rPr>
        <w:t>（电话）</w:t>
      </w:r>
    </w:p>
    <w:p>
      <w:pPr>
        <w:spacing w:line="560" w:lineRule="exact"/>
        <w:ind w:firstLineChars="700" w:firstLine="2240"/>
        <w:rPr>
          <w:rFonts w:eastAsia="方正仿宋_GBK"/>
          <w:sz w:val="32"/>
          <w:szCs w:val="32"/>
          <w:shd w:val="clear" w:color="auto" w:fill="FFFFFF"/>
        </w:rPr>
      </w:pP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2299749</w:t>
      </w:r>
      <w:r>
        <w:rPr>
          <w:rFonts w:eastAsia="方正仿宋_GBK" w:hint="eastAsia"/>
          <w:sz w:val="32"/>
          <w:szCs w:val="32"/>
          <w:shd w:val="clear" w:color="auto" w:fill="FFFFFF"/>
        </w:rPr>
        <w:t>（电话）</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0470</w:t>
      </w:r>
      <w:r>
        <w:rPr>
          <w:rFonts w:eastAsia="方正仿宋_GBK" w:hint="eastAsia"/>
          <w:sz w:val="32"/>
          <w:szCs w:val="32"/>
          <w:shd w:val="clear" w:color="auto" w:fill="FFFFFF"/>
        </w:rPr>
        <w:t>-</w:t>
      </w:r>
      <w:r>
        <w:rPr>
          <w:rFonts w:eastAsia="方正仿宋_GBK"/>
          <w:sz w:val="32"/>
          <w:szCs w:val="32"/>
          <w:shd w:val="clear" w:color="auto" w:fill="FFFFFF"/>
        </w:rPr>
        <w:t>2299756</w:t>
      </w:r>
      <w:r>
        <w:rPr>
          <w:rFonts w:eastAsia="方正仿宋_GBK" w:hint="eastAsia"/>
          <w:sz w:val="32"/>
          <w:szCs w:val="32"/>
          <w:shd w:val="clear" w:color="auto" w:fill="FFFFFF"/>
        </w:rPr>
        <w:t>（传真）</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mzlhgkaolu@customs.gov.cn（电子邮箱）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附件：1.</w:t>
      </w:r>
      <w:r>
        <w:rPr>
          <w:rFonts w:eastAsia="方正仿宋_GBK"/>
          <w:sz w:val="32"/>
          <w:szCs w:val="32"/>
          <w:shd w:val="clear" w:color="auto" w:fill="FFFFFF"/>
        </w:rPr>
        <w:t xml:space="preserve"> </w:t>
      </w:r>
      <w:r>
        <w:rPr>
          <w:rFonts w:eastAsia="方正仿宋_GBK" w:hint="eastAsia"/>
          <w:sz w:val="32"/>
          <w:szCs w:val="32"/>
          <w:shd w:val="clear" w:color="auto" w:fill="FFFFFF"/>
        </w:rPr>
        <w:t>面试分数线及进入面试人员名单</w:t>
      </w:r>
    </w:p>
    <w:p>
      <w:pPr>
        <w:spacing w:line="560" w:lineRule="exact"/>
        <w:ind w:firstLineChars="500" w:firstLine="1600"/>
        <w:rPr>
          <w:rFonts w:eastAsia="方正仿宋_GBK"/>
          <w:sz w:val="32"/>
          <w:szCs w:val="32"/>
          <w:shd w:val="clear" w:color="auto" w:fill="FFFFFF"/>
        </w:rPr>
      </w:pPr>
      <w:r>
        <w:rPr>
          <w:rFonts w:eastAsia="方正仿宋_GBK"/>
          <w:sz w:val="32"/>
          <w:szCs w:val="32"/>
          <w:shd w:val="clear" w:color="auto" w:fill="FFFFFF"/>
        </w:rPr>
        <w:t>2</w:t>
      </w:r>
      <w:r>
        <w:rPr>
          <w:rFonts w:eastAsia="方正仿宋_GBK" w:hint="eastAsia"/>
          <w:sz w:val="32"/>
          <w:szCs w:val="32"/>
          <w:shd w:val="clear" w:color="auto" w:fill="FFFFFF"/>
        </w:rPr>
        <w:t>. 面试确认内容（样式）</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3</w:t>
      </w:r>
      <w:r>
        <w:rPr>
          <w:rFonts w:eastAsia="方正仿宋_GBK" w:hint="eastAsia"/>
          <w:sz w:val="32"/>
          <w:szCs w:val="32"/>
          <w:shd w:val="clear" w:color="auto" w:fill="FFFFFF"/>
        </w:rPr>
        <w:t>. 放弃面试资格声明（样式）</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4. 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5</w:t>
      </w:r>
      <w:r>
        <w:rPr>
          <w:rFonts w:eastAsia="方正仿宋_GBK" w:hint="eastAsia"/>
          <w:sz w:val="32"/>
          <w:szCs w:val="32"/>
          <w:shd w:val="clear" w:color="auto" w:fill="FFFFFF"/>
        </w:rPr>
        <w:t>. 中央机关及其直属机构考试录用公务员报名推荐表（适用于社会在职人员）</w:t>
      </w:r>
    </w:p>
    <w:p>
      <w:pPr>
        <w:spacing w:line="560" w:lineRule="exact"/>
        <w:rPr>
          <w:rFonts w:eastAsia="仿宋_GB2312"/>
          <w:sz w:val="32"/>
          <w:szCs w:val="32"/>
          <w:shd w:val="clear" w:color="auto" w:fill="FFFFFF"/>
        </w:rPr>
      </w:pPr>
    </w:p>
    <w:p>
      <w:pPr>
        <w:spacing w:line="560" w:lineRule="exact"/>
        <w:ind w:firstLineChars="1750" w:firstLine="5600"/>
        <w:rPr>
          <w:rFonts w:eastAsia="仿宋_GB2312"/>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rPr>
          <w:rFonts w:eastAsia="方正黑体_GBK"/>
          <w:bCs/>
          <w:color w:val="000000"/>
          <w:spacing w:val="8"/>
          <w:sz w:val="32"/>
          <w:szCs w:val="32"/>
        </w:rPr>
      </w:pPr>
    </w:p>
    <w:p>
      <w:pPr>
        <w:shd w:val="solid" w:color="FFFFFF" w:fill="auto"/>
        <w:autoSpaceDN w:val="0"/>
        <w:spacing w:line="594" w:lineRule="exact"/>
        <w:ind w:firstLineChars="200" w:firstLine="640"/>
        <w:jc w:val="center"/>
        <w:rPr>
          <w:rFonts w:eastAsia="方正黑体_GBK"/>
          <w:sz w:val="32"/>
          <w:szCs w:val="32"/>
          <w:shd w:val="clear" w:color="auto" w:fill="FFFFFF"/>
        </w:rPr>
      </w:pPr>
      <w:r>
        <w:rPr>
          <w:rFonts w:eastAsia="方正黑体_GBK"/>
          <w:sz w:val="32"/>
          <w:szCs w:val="32"/>
          <w:shd w:val="clear" w:color="auto" w:fill="FFFFFF"/>
        </w:rPr>
        <w:t>面</w:t>
      </w:r>
      <w:r>
        <w:rPr>
          <w:rFonts w:eastAsia="方正黑体_GBK" w:hint="eastAsia"/>
          <w:sz w:val="32"/>
          <w:szCs w:val="32"/>
          <w:shd w:val="clear" w:color="auto" w:fill="FFFFFF"/>
        </w:rPr>
        <w:t>试分数线及进入面试人员名单</w:t>
      </w:r>
    </w:p>
    <w:tbl>
      <w:tblPr>
        <w:tblpPr w:leftFromText="180" w:rightFromText="180" w:vertAnchor="text" w:horzAnchor="page" w:tblpX="1704" w:tblpY="187"/>
        <w:tblOverlap w:val="nev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bookmarkStart w:id="1" w:name="RANGE!B4:F45"/>
            <w:r>
              <w:rPr>
                <w:rFonts w:eastAsia="方正黑体_GBK" w:hint="eastAsia"/>
                <w:b/>
                <w:kern w:val="0"/>
                <w:sz w:val="28"/>
                <w:szCs w:val="28"/>
              </w:rPr>
              <w:t>职位</w:t>
            </w:r>
            <w:bookmarkEnd w:id="1"/>
            <w:r>
              <w:rPr>
                <w:rFonts w:eastAsia="方正黑体_GBK" w:hint="eastAsia"/>
                <w:b/>
                <w:kern w:val="0"/>
                <w:sz w:val="28"/>
                <w:szCs w:val="28"/>
              </w:rPr>
              <w:t>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481"/>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满洲里车站海关财务管理一级行政执法员（300110001005）</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126.60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李培旭</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129215010405629</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b/>
                <w:sz w:val="24"/>
                <w:szCs w:val="24"/>
              </w:rPr>
              <w:t>6月20日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池婧</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129215011103703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周孟冉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129215011300902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刘美繁</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129215230605910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隋金憓</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129223011006823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吕梦琳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129223011807923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满洲里车站海关动植物检疫监管一级行政执法员（300110001006）</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117.50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杨欢</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129213010204612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吴凡</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129214011602410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郝彦霞</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129215011702003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温嘉伦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129215230602213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徐澜坤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129215230604724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周妍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129222010800124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顾雪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129222013000113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马文玉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129223010400110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楚成博</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129223012001119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曹雪琦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129235100801811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rPr>
                <w:sz w:val="24"/>
                <w:szCs w:val="24"/>
              </w:rPr>
            </w:pP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康宇龙</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129241190303103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48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杨占恩</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129253017203830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89"/>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满洲里车站海关商品检验监管一级行政执法员（300110001007）</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135.90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sz w:val="24"/>
                <w:szCs w:val="24"/>
              </w:rPr>
              <w:t>马骁胤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129215230602214</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仿宋_GB2312"/>
                <w:b/>
                <w:sz w:val="24"/>
                <w:szCs w:val="24"/>
              </w:rPr>
            </w:pPr>
            <w:r>
              <w:rPr>
                <w:rFonts w:eastAsia="仿宋_GB2312"/>
                <w:b/>
                <w:sz w:val="24"/>
                <w:szCs w:val="24"/>
              </w:rPr>
              <w:t>6</w:t>
            </w:r>
            <w:r>
              <w:rPr>
                <w:rFonts w:eastAsia="仿宋_GB2312" w:hint="eastAsia"/>
                <w:b/>
                <w:sz w:val="24"/>
                <w:szCs w:val="24"/>
              </w:rPr>
              <w:t>月</w:t>
            </w:r>
            <w:r>
              <w:rPr>
                <w:rFonts w:eastAsia="仿宋_GB2312"/>
                <w:b/>
                <w:sz w:val="24"/>
                <w:szCs w:val="24"/>
              </w:rPr>
              <w:t>20</w:t>
            </w:r>
            <w:r>
              <w:rPr>
                <w:rFonts w:eastAsia="仿宋_GB2312" w:hint="eastAsia"/>
                <w:b/>
                <w:sz w:val="24"/>
                <w:szCs w:val="24"/>
              </w:rPr>
              <w:t>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赵宇</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129221153800725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郑峰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129222010802110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黄菊</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129222012300408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r>
              <w:rPr>
                <w:rFonts w:eastAsia="仿宋_GB2312" w:cs="宋体"/>
                <w:sz w:val="24"/>
                <w:szCs w:val="24"/>
              </w:rPr>
              <w:t>递补</w:t>
            </w: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孙迅</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129223011202409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孙维嘉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129223011509009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r>
              <w:rPr>
                <w:rFonts w:eastAsia="仿宋_GB2312" w:cs="宋体"/>
                <w:sz w:val="24"/>
                <w:szCs w:val="24"/>
              </w:rPr>
              <w:t>递补</w:t>
            </w:r>
          </w:p>
        </w:tc>
      </w:tr>
      <w:tr>
        <w:trPr>
          <w:trHeight w:hRule="exact" w:val="56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满洲里车站海关统计分析一级行政执法员（300110001008）</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127.30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安格</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129215230605722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86"/>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张蒙</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129223010323628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1"/>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秦泽雨</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129244010707418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满洲里十八里海关法规工作一级行政执法员（300110002002）</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125.40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王是丛</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129214013500410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刘金瑶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129215010600820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乌恩其</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129215011702010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周彤</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129215230604504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耿东</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129222011702607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王欢</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129237011600804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555"/>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满洲里十八里海关文秘工作一级行政执法员（300110002003）</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130.60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方清华</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129213011008025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16"/>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任思嘉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129215011702214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6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郑美君</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129215230103030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643"/>
        <w:rPr>
          <w:rFonts w:eastAsia="方正黑体_GBK"/>
          <w:sz w:val="32"/>
          <w:szCs w:val="32"/>
          <w:u w:val="single"/>
          <w:highlight w:val="yellow"/>
        </w:rPr>
      </w:pPr>
    </w:p>
    <w:p>
      <w:pPr>
        <w:shd w:val="solid" w:color="FFFFFF" w:fill="auto"/>
        <w:autoSpaceDN w:val="0"/>
        <w:spacing w:line="594" w:lineRule="exact"/>
        <w:ind w:firstLine="643"/>
        <w:rPr>
          <w:rFonts w:eastAsia="方正黑体_GBK"/>
          <w:sz w:val="32"/>
          <w:szCs w:val="32"/>
          <w:u w:val="single"/>
          <w:highlight w:val="yellow"/>
        </w:rPr>
      </w:pPr>
    </w:p>
    <w:p>
      <w:pPr>
        <w:shd w:val="solid" w:color="FFFFFF" w:fill="auto"/>
        <w:autoSpaceDN w:val="0"/>
        <w:spacing w:line="594" w:lineRule="exact"/>
        <w:rPr>
          <w:rFonts w:eastAsia="方正黑体_GBK"/>
          <w:sz w:val="32"/>
          <w:szCs w:val="32"/>
          <w:u w:val="single"/>
          <w:highlight w:val="yellow"/>
        </w:rPr>
      </w:pPr>
    </w:p>
    <w:tbl>
      <w:tblPr>
        <w:tblpPr w:leftFromText="180" w:rightFromText="180" w:vertAnchor="text" w:horzAnchor="page" w:tblpX="1704" w:tblpY="561"/>
        <w:tblOverlap w:val="nev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58"/>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满洲里十八里海关技术工作一级行政执法员（300110002004）</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126.30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包新宇</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129215011100120</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b/>
                <w:sz w:val="24"/>
                <w:szCs w:val="24"/>
              </w:rPr>
              <w:t>6</w:t>
            </w:r>
            <w:r>
              <w:rPr>
                <w:rFonts w:eastAsia="仿宋_GB2312" w:hint="eastAsia"/>
                <w:b/>
                <w:sz w:val="24"/>
                <w:szCs w:val="24"/>
              </w:rPr>
              <w:t>月</w:t>
            </w:r>
            <w:r>
              <w:rPr>
                <w:rFonts w:eastAsia="仿宋_GB2312"/>
                <w:b/>
                <w:sz w:val="24"/>
                <w:szCs w:val="24"/>
              </w:rPr>
              <w:t>21</w:t>
            </w:r>
            <w:r>
              <w:rPr>
                <w:rFonts w:eastAsia="仿宋_GB2312" w:hint="eastAsia"/>
                <w:b/>
                <w:sz w:val="24"/>
                <w:szCs w:val="24"/>
              </w:rPr>
              <w:t>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92"/>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刘曙光</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129215011107409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好日瓦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129215230603104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桑健</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129223011201213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徐国隆</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129235021101507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9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朱韶武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129262010800403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满洲里十八里海关口岸旅检一级行政执法员（一）（300110002005）</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128.70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赵居仪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129215010700621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129215010902119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辛帅</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129215011302617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史兆贺</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129221153901121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赵恒锐</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129222010701903</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兰超琦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129222011101704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孙慧琳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129222011701820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孙悦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129222013000912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2"/>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施建鑫</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129244011405110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11"/>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阿日哈沙特海关口岸监管一级行政执法员（一）（300129003001）</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98.10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包领领</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129215010404721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7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特日格勒</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129215010704222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609"/>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刘秀丽</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130215011601321</w:t>
            </w:r>
          </w:p>
          <w:p>
            <w:pPr>
              <w:widowControl/>
              <w:autoSpaceDN w:val="0"/>
              <w:spacing w:line="594" w:lineRule="exact"/>
              <w:jc w:val="center"/>
              <w:textAlignment w:val="center"/>
              <w:rPr>
                <w:sz w:val="24"/>
                <w:szCs w:val="24"/>
              </w:rPr>
            </w:pP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sz w:val="24"/>
                <w:szCs w:val="24"/>
              </w:rPr>
            </w:pPr>
            <w:r>
              <w:rPr>
                <w:rFonts w:eastAsia="仿宋_GB2312"/>
                <w:sz w:val="24"/>
                <w:szCs w:val="24"/>
              </w:rPr>
              <w:t>调剂</w:t>
            </w:r>
          </w:p>
        </w:tc>
      </w:tr>
    </w:tbl>
    <w:p>
      <w:pPr>
        <w:shd w:val="solid" w:color="FFFFFF" w:fill="auto"/>
        <w:autoSpaceDN w:val="0"/>
        <w:spacing w:line="594" w:lineRule="exact"/>
        <w:rPr>
          <w:rFonts w:eastAsia="方正黑体_GBK"/>
          <w:sz w:val="32"/>
          <w:szCs w:val="32"/>
          <w:u w:val="single"/>
          <w:highlight w:val="yellow"/>
        </w:rPr>
      </w:pPr>
    </w:p>
    <w:tbl>
      <w:tblPr>
        <w:tblpPr w:leftFromText="180" w:rightFromText="180" w:vertAnchor="text" w:horzAnchor="page" w:tblpX="1704" w:tblpY="561"/>
        <w:tblOverlap w:val="never"/>
        <w:tblW w:w="875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2"/>
        <w:gridCol w:w="993"/>
        <w:gridCol w:w="1558"/>
        <w:gridCol w:w="2048"/>
        <w:gridCol w:w="785"/>
        <w:gridCol w:w="874"/>
      </w:tblGrid>
      <w:tr>
        <w:trPr>
          <w:trHeight w:val="1767"/>
        </w:trPr>
        <w:tc>
          <w:tcPr>
            <w:tcW w:w="2492"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8"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5"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4"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689"/>
        </w:trPr>
        <w:tc>
          <w:tcPr>
            <w:tcW w:w="2492"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满洲里十八里海关食品检验监管一级行政执法员（300110002007）</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132.10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刘佳玮</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129211070300710</w:t>
            </w:r>
          </w:p>
        </w:tc>
        <w:tc>
          <w:tcPr>
            <w:tcW w:w="785"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b/>
                <w:sz w:val="24"/>
                <w:szCs w:val="24"/>
              </w:rPr>
              <w:t>6</w:t>
            </w:r>
            <w:r>
              <w:rPr>
                <w:rFonts w:eastAsia="仿宋_GB2312" w:hint="eastAsia"/>
                <w:b/>
                <w:sz w:val="24"/>
                <w:szCs w:val="24"/>
              </w:rPr>
              <w:t>月</w:t>
            </w:r>
            <w:r>
              <w:rPr>
                <w:rFonts w:eastAsia="仿宋_GB2312"/>
                <w:b/>
                <w:sz w:val="24"/>
                <w:szCs w:val="24"/>
              </w:rPr>
              <w:t>21</w:t>
            </w:r>
            <w:r>
              <w:rPr>
                <w:rFonts w:eastAsia="仿宋_GB2312" w:hint="eastAsia"/>
                <w:b/>
                <w:sz w:val="24"/>
                <w:szCs w:val="24"/>
              </w:rPr>
              <w:t>日</w:t>
            </w:r>
          </w:p>
        </w:tc>
        <w:tc>
          <w:tcPr>
            <w:tcW w:w="874"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62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葛震峰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129214011503420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崔荣鑫</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129215230101919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王萍</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bCs/>
                <w:sz w:val="24"/>
                <w:szCs w:val="24"/>
              </w:rPr>
            </w:pPr>
            <w:r>
              <w:rPr>
                <w:rFonts w:eastAsia="仿宋_GB2312"/>
                <w:sz w:val="24"/>
                <w:szCs w:val="24"/>
              </w:rPr>
              <w:t>129221150701014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曹中印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129223010606009</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p>
        </w:tc>
      </w:tr>
      <w:tr>
        <w:trPr>
          <w:trHeight w:hRule="exact" w:val="624"/>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杨番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129242010607211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503"/>
        </w:trPr>
        <w:tc>
          <w:tcPr>
            <w:tcW w:w="2492"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满洲里十八里海关口岸旅检一级行政执法员（二）（300110002006）</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124.50</w:t>
            </w: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马斌</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129215010404020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贾丽颖</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129215010902007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王乐朋</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129215010902805</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董博</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129215011103614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包琪</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129215011107804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武智馨</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129215230601701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王秀艳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129222010901522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闫琦</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129222012500627</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李志枫</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129223011100208</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滕琳</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129223011104220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3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张莹</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129223011701314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18"/>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贾小峰</w:t>
            </w:r>
          </w:p>
        </w:tc>
        <w:tc>
          <w:tcPr>
            <w:tcW w:w="2048"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129223012201920</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4"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rPr>
          <w:rFonts w:eastAsia="方正黑体_GBK"/>
          <w:sz w:val="32"/>
          <w:szCs w:val="32"/>
          <w:u w:val="single"/>
          <w:highlight w:val="yellow"/>
        </w:rPr>
      </w:pPr>
    </w:p>
    <w:tbl>
      <w:tblPr>
        <w:tblpPr w:leftFromText="180" w:rightFromText="180" w:vertAnchor="text" w:horzAnchor="page" w:tblpX="1704" w:tblpY="561"/>
        <w:tblOverlap w:val="never"/>
        <w:tblW w:w="8745"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2491"/>
        <w:gridCol w:w="993"/>
        <w:gridCol w:w="1557"/>
        <w:gridCol w:w="2047"/>
        <w:gridCol w:w="784"/>
        <w:gridCol w:w="873"/>
      </w:tblGrid>
      <w:tr>
        <w:trPr>
          <w:trHeight w:val="1767"/>
        </w:trPr>
        <w:tc>
          <w:tcPr>
            <w:tcW w:w="2491" w:type="dxa"/>
            <w:tcBorders>
              <w:top w:val="single" w:sz="4"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职位名称及代码</w:t>
            </w:r>
          </w:p>
        </w:tc>
        <w:tc>
          <w:tcPr>
            <w:tcW w:w="993"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w:t>
            </w:r>
          </w:p>
          <w:p>
            <w:pPr>
              <w:widowControl/>
              <w:autoSpaceDN w:val="0"/>
              <w:spacing w:line="594" w:lineRule="exact"/>
              <w:jc w:val="center"/>
              <w:rPr>
                <w:rFonts w:eastAsia="方正黑体_GBK"/>
                <w:sz w:val="28"/>
                <w:szCs w:val="28"/>
              </w:rPr>
            </w:pPr>
            <w:r>
              <w:rPr>
                <w:rFonts w:eastAsia="方正黑体_GBK" w:hint="eastAsia"/>
                <w:b/>
                <w:kern w:val="0"/>
                <w:sz w:val="28"/>
                <w:szCs w:val="28"/>
              </w:rPr>
              <w:t>分数线</w:t>
            </w:r>
          </w:p>
        </w:tc>
        <w:tc>
          <w:tcPr>
            <w:tcW w:w="1557"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姓  名</w:t>
            </w:r>
          </w:p>
        </w:tc>
        <w:tc>
          <w:tcPr>
            <w:tcW w:w="2047"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准考证号</w:t>
            </w:r>
          </w:p>
        </w:tc>
        <w:tc>
          <w:tcPr>
            <w:tcW w:w="784" w:type="dxa"/>
            <w:tcBorders>
              <w:top w:val="single" w:sz="4"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面试时间</w:t>
            </w:r>
          </w:p>
        </w:tc>
        <w:tc>
          <w:tcPr>
            <w:tcW w:w="873" w:type="dxa"/>
            <w:tcBorders>
              <w:top w:val="single" w:sz="4"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rFonts w:eastAsia="方正黑体_GBK"/>
                <w:sz w:val="28"/>
                <w:szCs w:val="28"/>
              </w:rPr>
            </w:pPr>
            <w:r>
              <w:rPr>
                <w:rFonts w:eastAsia="方正黑体_GBK" w:hint="eastAsia"/>
                <w:b/>
                <w:kern w:val="0"/>
                <w:sz w:val="28"/>
                <w:szCs w:val="28"/>
              </w:rPr>
              <w:t>备 注</w:t>
            </w:r>
          </w:p>
        </w:tc>
      </w:tr>
      <w:tr>
        <w:trPr>
          <w:trHeight w:hRule="exact" w:val="568"/>
        </w:trPr>
        <w:tc>
          <w:tcPr>
            <w:tcW w:w="2491" w:type="dxa"/>
            <w:vMerge w:val="restart"/>
            <w:tcBorders>
              <w:top w:val="single" w:sz="6" w:space="0" w:color="000000"/>
              <w:left w:val="single" w:sz="4" w:space="0" w:color="000000"/>
              <w:bottom w:val="single" w:sz="6" w:space="0" w:color="000000"/>
              <w:right w:val="single" w:sz="6" w:space="0" w:color="000000"/>
            </w:tcBorders>
            <w:vAlign w:val="center"/>
          </w:tcPr>
          <w:p>
            <w:pPr>
              <w:widowControl/>
              <w:autoSpaceDN w:val="0"/>
              <w:spacing w:line="594" w:lineRule="exact"/>
              <w:jc w:val="center"/>
              <w:rPr>
                <w:color w:val="000000"/>
                <w:sz w:val="24"/>
                <w:szCs w:val="24"/>
              </w:rPr>
            </w:pPr>
            <w:r>
              <w:rPr>
                <w:rFonts w:eastAsia="仿宋_GB2312"/>
                <w:color w:val="000000"/>
                <w:sz w:val="24"/>
                <w:szCs w:val="24"/>
              </w:rPr>
              <w:t>满洲里十八里海关口岸旅检一级行政执法员（三）（300129002002）</w:t>
            </w:r>
          </w:p>
        </w:tc>
        <w:tc>
          <w:tcPr>
            <w:tcW w:w="993" w:type="dxa"/>
            <w:vMerge w:val="restart"/>
            <w:tcBorders>
              <w:top w:val="single" w:sz="6" w:space="0" w:color="000000"/>
              <w:left w:val="single" w:sz="6" w:space="0" w:color="000000"/>
              <w:bottom w:val="single" w:sz="6" w:space="0" w:color="000000"/>
              <w:right w:val="single" w:sz="6" w:space="0" w:color="000000"/>
            </w:tcBorders>
            <w:vAlign w:val="center"/>
          </w:tcPr>
          <w:p>
            <w:pPr>
              <w:autoSpaceDN w:val="0"/>
              <w:spacing w:line="594" w:lineRule="exact"/>
              <w:jc w:val="center"/>
              <w:rPr>
                <w:rFonts w:eastAsia="仿宋_GB2312"/>
                <w:sz w:val="24"/>
                <w:szCs w:val="24"/>
              </w:rPr>
            </w:pPr>
            <w:r>
              <w:rPr>
                <w:rFonts w:eastAsia="仿宋_GB2312"/>
                <w:sz w:val="24"/>
                <w:szCs w:val="24"/>
              </w:rPr>
              <w:t>122.90</w:t>
            </w: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崔海锋</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129211021500708</w:t>
            </w:r>
          </w:p>
        </w:tc>
        <w:tc>
          <w:tcPr>
            <w:tcW w:w="784" w:type="dxa"/>
            <w:vMerge w:val="restart"/>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rFonts w:eastAsia="仿宋_GB2312"/>
                <w:b/>
                <w:sz w:val="24"/>
                <w:szCs w:val="24"/>
              </w:rPr>
              <w:t>6</w:t>
            </w:r>
            <w:r>
              <w:rPr>
                <w:rFonts w:eastAsia="仿宋_GB2312" w:hint="eastAsia"/>
                <w:b/>
                <w:sz w:val="24"/>
                <w:szCs w:val="24"/>
              </w:rPr>
              <w:t>月</w:t>
            </w:r>
            <w:r>
              <w:rPr>
                <w:rFonts w:eastAsia="仿宋_GB2312"/>
                <w:b/>
                <w:sz w:val="24"/>
                <w:szCs w:val="24"/>
              </w:rPr>
              <w:t>22</w:t>
            </w:r>
            <w:r>
              <w:rPr>
                <w:rFonts w:eastAsia="仿宋_GB2312" w:hint="eastAsia"/>
                <w:b/>
                <w:sz w:val="24"/>
                <w:szCs w:val="24"/>
              </w:rPr>
              <w:t>日</w:t>
            </w:r>
          </w:p>
        </w:tc>
        <w:tc>
          <w:tcPr>
            <w:tcW w:w="873" w:type="dxa"/>
            <w:tcBorders>
              <w:top w:val="single" w:sz="6" w:space="0" w:color="000000"/>
              <w:left w:val="single" w:sz="6" w:space="0" w:color="000000"/>
              <w:bottom w:val="single" w:sz="6" w:space="0" w:color="000000"/>
              <w:right w:val="single" w:sz="4" w:space="0" w:color="000000"/>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于琦玮</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129223010810701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贾镇州</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129223011100804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刘源</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129223011701804</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马永滢</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129223011805312</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503"/>
        </w:trPr>
        <w:tc>
          <w:tcPr>
            <w:tcW w:w="2492" w:type="dxa"/>
            <w:vMerge/>
            <w:tcBorders>
              <w:top w:val="single" w:sz="6" w:space="0" w:color="000000"/>
              <w:left w:val="single" w:sz="4" w:space="0" w:color="000000"/>
              <w:bottom w:val="single" w:sz="6" w:space="0" w:color="000000"/>
              <w:right w:val="single" w:sz="6" w:space="0" w:color="000000"/>
            </w:tcBorders>
            <w:vAlign w:val="center"/>
          </w:tcPr>
          <w:p/>
        </w:tc>
        <w:tc>
          <w:tcPr>
            <w:tcW w:w="993" w:type="dxa"/>
            <w:vMerge/>
            <w:tcBorders>
              <w:top w:val="single" w:sz="6" w:space="0" w:color="000000"/>
              <w:left w:val="single" w:sz="6" w:space="0" w:color="000000"/>
              <w:bottom w:val="single" w:sz="6" w:space="0" w:color="000000"/>
              <w:right w:val="single" w:sz="6" w:space="0" w:color="000000"/>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84"/>
              <w:widowControl/>
              <w:jc w:val="center"/>
              <w:rPr>
                <w:rFonts w:ascii="Times New Roman" w:eastAsia="仿宋_GB2312" w:cs="宋体" w:hAnsi="Times New Roman"/>
                <w:sz w:val="24"/>
                <w:szCs w:val="24"/>
              </w:rPr>
            </w:pPr>
            <w:r>
              <w:rPr>
                <w:rFonts w:ascii="Times New Roman" w:eastAsia="仿宋_GB2312" w:cs="宋体" w:hAnsi="Times New Roman"/>
                <w:sz w:val="24"/>
                <w:szCs w:val="24"/>
              </w:rPr>
              <w:t>陈馨宇</w:t>
            </w:r>
          </w:p>
        </w:tc>
        <w:tc>
          <w:tcPr>
            <w:tcW w:w="2047" w:type="dxa"/>
            <w:tcBorders>
              <w:top w:val="single" w:sz="6" w:space="0" w:color="000000"/>
              <w:left w:val="single" w:sz="6" w:space="0" w:color="000000"/>
              <w:bottom w:val="single" w:sz="6" w:space="0" w:color="000000"/>
              <w:right w:val="single" w:sz="6" w:space="0" w:color="000000"/>
            </w:tcBorders>
            <w:vAlign w:val="center"/>
          </w:tcPr>
          <w:p>
            <w:pPr>
              <w:pStyle w:val="85"/>
              <w:widowControl/>
              <w:jc w:val="center"/>
              <w:rPr>
                <w:rFonts w:ascii="Times New Roman" w:eastAsia="仿宋_GB2312" w:cs="宋体" w:hAnsi="Times New Roman"/>
                <w:sz w:val="24"/>
                <w:szCs w:val="24"/>
              </w:rPr>
            </w:pPr>
            <w:r>
              <w:rPr>
                <w:rFonts w:ascii="Times New Roman" w:eastAsia="仿宋_GB2312" w:cs="宋体" w:hAnsi="Times New Roman"/>
                <w:sz w:val="24"/>
                <w:szCs w:val="24"/>
              </w:rPr>
              <w:t>129223012002011</w:t>
            </w:r>
          </w:p>
        </w:tc>
        <w:tc>
          <w:tcPr>
            <w:tcW w:w="785"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676"/>
        </w:trPr>
        <w:tc>
          <w:tcPr>
            <w:tcW w:w="2491"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阿日哈沙特海关口岸监管一级行政执法员（二）（300110003001）</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111.70</w:t>
            </w: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游成婧</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129215011601610</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张鑫</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129222010700527</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563"/>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姚婷</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129246010403204</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textAlignment w:val="center"/>
              <w:rPr>
                <w:rFonts w:eastAsia="仿宋_GB2312" w:cs="宋体"/>
                <w:sz w:val="24"/>
                <w:szCs w:val="24"/>
              </w:rPr>
            </w:pPr>
            <w:r>
              <w:rPr>
                <w:rFonts w:eastAsia="仿宋_GB2312" w:cs="宋体"/>
                <w:sz w:val="24"/>
                <w:szCs w:val="24"/>
              </w:rPr>
              <w:t>递补</w:t>
            </w:r>
          </w:p>
        </w:tc>
      </w:tr>
      <w:tr>
        <w:trPr>
          <w:trHeight w:hRule="exact" w:val="1016"/>
        </w:trPr>
        <w:tc>
          <w:tcPr>
            <w:tcW w:w="2491" w:type="dxa"/>
            <w:vMerge w:val="restart"/>
            <w:tcBorders>
              <w:top w:val="single" w:sz="6" w:space="0" w:color="000000"/>
              <w:left w:val="single" w:sz="4" w:space="0" w:color="000000"/>
              <w:bottom w:val="single" w:sz="6" w:space="0" w:color="000000"/>
              <w:right w:val="single" w:sz="6" w:space="0" w:color="000000"/>
              <w:tl2br w:val="nil"/>
              <w:tr2bl w:val="nil"/>
            </w:tcBorders>
            <w:vAlign w:val="center"/>
          </w:tcPr>
          <w:p>
            <w:pPr>
              <w:widowControl/>
              <w:autoSpaceDN w:val="0"/>
              <w:spacing w:line="594" w:lineRule="exact"/>
              <w:jc w:val="center"/>
              <w:rPr>
                <w:rFonts w:eastAsia="仿宋_GB2312"/>
                <w:color w:val="000000"/>
                <w:sz w:val="24"/>
                <w:szCs w:val="24"/>
              </w:rPr>
            </w:pPr>
            <w:r>
              <w:rPr>
                <w:rFonts w:eastAsia="仿宋_GB2312"/>
                <w:color w:val="000000"/>
                <w:sz w:val="24"/>
                <w:szCs w:val="24"/>
              </w:rPr>
              <w:t>隶属海关海关业务二级主办及以下（300110004001）</w:t>
            </w:r>
          </w:p>
        </w:tc>
        <w:tc>
          <w:tcPr>
            <w:tcW w:w="993" w:type="dxa"/>
            <w:vMerge w:val="restart"/>
            <w:tcBorders>
              <w:top w:val="single" w:sz="6" w:space="0" w:color="000000"/>
              <w:left w:val="single" w:sz="6" w:space="0" w:color="000000"/>
              <w:bottom w:val="single" w:sz="6" w:space="0" w:color="000000"/>
              <w:right w:val="single" w:sz="6" w:space="0" w:color="000000"/>
              <w:tl2br w:val="nil"/>
              <w:tr2bl w:val="nil"/>
            </w:tcBorders>
            <w:vAlign w:val="center"/>
          </w:tcPr>
          <w:p>
            <w:pPr>
              <w:autoSpaceDN w:val="0"/>
              <w:spacing w:line="594" w:lineRule="exact"/>
              <w:jc w:val="center"/>
              <w:rPr>
                <w:rFonts w:eastAsia="仿宋_GB2312"/>
                <w:sz w:val="24"/>
                <w:szCs w:val="24"/>
              </w:rPr>
            </w:pPr>
            <w:r>
              <w:rPr>
                <w:rFonts w:eastAsia="仿宋_GB2312"/>
                <w:sz w:val="24"/>
                <w:szCs w:val="24"/>
              </w:rPr>
              <w:t>125.00</w:t>
            </w: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佟杨</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129231010900225</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r>
        <w:trPr>
          <w:trHeight w:hRule="exact" w:val="920"/>
        </w:trPr>
        <w:tc>
          <w:tcPr>
            <w:tcW w:w="2492" w:type="dxa"/>
            <w:vMerge/>
            <w:tcBorders>
              <w:top w:val="single" w:sz="6" w:space="0" w:color="000000"/>
              <w:left w:val="single" w:sz="4" w:space="0" w:color="000000"/>
              <w:bottom w:val="single" w:sz="6" w:space="0" w:color="000000"/>
              <w:right w:val="single" w:sz="6" w:space="0" w:color="000000"/>
              <w:tl2br w:val="nil"/>
              <w:tr2bl w:val="nil"/>
            </w:tcBorders>
            <w:vAlign w:val="center"/>
          </w:tcPr>
          <w:p/>
        </w:tc>
        <w:tc>
          <w:tcPr>
            <w:tcW w:w="993" w:type="dxa"/>
            <w:vMerge/>
            <w:tcBorders>
              <w:top w:val="single" w:sz="6" w:space="0" w:color="000000"/>
              <w:left w:val="single" w:sz="6" w:space="0" w:color="000000"/>
              <w:bottom w:val="single" w:sz="6" w:space="0" w:color="000000"/>
              <w:right w:val="single" w:sz="6" w:space="0" w:color="000000"/>
              <w:tl2br w:val="nil"/>
              <w:tr2bl w:val="nil"/>
            </w:tcBorders>
            <w:vAlign w:val="center"/>
          </w:tcPr>
          <w:p/>
        </w:tc>
        <w:tc>
          <w:tcPr>
            <w:tcW w:w="155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rFonts w:eastAsia="仿宋_GB2312"/>
                <w:sz w:val="24"/>
                <w:szCs w:val="24"/>
              </w:rPr>
            </w:pPr>
            <w:r>
              <w:rPr>
                <w:rFonts w:eastAsia="仿宋_GB2312"/>
                <w:sz w:val="24"/>
                <w:szCs w:val="24"/>
              </w:rPr>
              <w:t>朱成扬</w:t>
            </w:r>
          </w:p>
        </w:tc>
        <w:tc>
          <w:tcPr>
            <w:tcW w:w="2047" w:type="dxa"/>
            <w:tcBorders>
              <w:top w:val="single" w:sz="6" w:space="0" w:color="000000"/>
              <w:left w:val="single" w:sz="6" w:space="0" w:color="000000"/>
              <w:bottom w:val="single" w:sz="6" w:space="0" w:color="000000"/>
              <w:right w:val="single" w:sz="6" w:space="0" w:color="000000"/>
            </w:tcBorders>
            <w:vAlign w:val="center"/>
          </w:tcPr>
          <w:p>
            <w:pPr>
              <w:widowControl/>
              <w:autoSpaceDN w:val="0"/>
              <w:spacing w:line="594" w:lineRule="exact"/>
              <w:jc w:val="center"/>
              <w:textAlignment w:val="center"/>
              <w:rPr>
                <w:sz w:val="24"/>
                <w:szCs w:val="24"/>
              </w:rPr>
            </w:pPr>
            <w:r>
              <w:rPr>
                <w:sz w:val="24"/>
                <w:szCs w:val="24"/>
              </w:rPr>
              <w:t>129231012001028</w:t>
            </w:r>
          </w:p>
        </w:tc>
        <w:tc>
          <w:tcPr>
            <w:tcW w:w="784" w:type="dxa"/>
            <w:vMerge/>
            <w:tcBorders>
              <w:top w:val="single" w:sz="6" w:space="0" w:color="000000"/>
              <w:left w:val="single" w:sz="6" w:space="0" w:color="000000"/>
              <w:bottom w:val="single" w:sz="6" w:space="0" w:color="000000"/>
              <w:right w:val="single" w:sz="6" w:space="0" w:color="000000"/>
            </w:tcBorders>
            <w:vAlign w:val="center"/>
          </w:tcPr>
          <w:p/>
        </w:tc>
        <w:tc>
          <w:tcPr>
            <w:tcW w:w="873" w:type="dxa"/>
            <w:tcBorders>
              <w:top w:val="single" w:sz="6" w:space="0" w:color="000000"/>
              <w:left w:val="single" w:sz="6" w:space="0" w:color="000000"/>
              <w:bottom w:val="single" w:sz="6" w:space="0" w:color="000000"/>
              <w:right w:val="single" w:sz="4" w:space="0" w:color="000000"/>
              <w:tl2br w:val="nil"/>
              <w:tr2bl w:val="nil"/>
            </w:tcBorders>
            <w:vAlign w:val="center"/>
          </w:tcPr>
          <w:p>
            <w:pPr>
              <w:widowControl/>
              <w:autoSpaceDN w:val="0"/>
              <w:spacing w:line="594" w:lineRule="exact"/>
              <w:jc w:val="center"/>
              <w:rPr>
                <w:sz w:val="24"/>
                <w:szCs w:val="24"/>
              </w:rPr>
            </w:pPr>
          </w:p>
        </w:tc>
      </w:tr>
    </w:tbl>
    <w:p>
      <w:pPr>
        <w:shd w:val="solid" w:color="FFFFFF" w:fill="auto"/>
        <w:autoSpaceDN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以上同一职位考生按准考证号排列</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w:t>
      </w:r>
      <w:r>
        <w:rPr>
          <w:rFonts w:eastAsia="方正小标宋_GBK"/>
          <w:color w:val="000000"/>
          <w:spacing w:val="8"/>
          <w:sz w:val="44"/>
          <w:szCs w:val="44"/>
        </w:rPr>
        <w:t>满洲里</w:t>
      </w:r>
      <w:r>
        <w:rPr>
          <w:rFonts w:eastAsia="方正小标宋_GBK" w:hint="eastAsia"/>
          <w:color w:val="000000"/>
          <w:spacing w:val="8"/>
          <w:sz w:val="44"/>
          <w:szCs w:val="44"/>
        </w:rPr>
        <w:t>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姓名（如果传真需手写签名）：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日期：</w:t>
      </w: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sz w:val="32"/>
          <w:szCs w:val="32"/>
          <w:shd w:val="clear" w:color="auto" w:fill="FFFFFF"/>
        </w:rPr>
        <w:t>满洲里</w:t>
      </w:r>
      <w:r>
        <w:rPr>
          <w:rFonts w:eastAsia="方正仿宋_GBK" w:hint="eastAsia"/>
          <w:sz w:val="32"/>
          <w:szCs w:val="32"/>
          <w:shd w:val="clear" w:color="auto" w:fill="FFFFFF"/>
        </w:rPr>
        <w:t>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w:t>
      </w:r>
      <w:r>
        <w:rPr>
          <w:rFonts w:eastAsia="方正黑体_GBK"/>
          <w:bCs/>
          <w:color w:val="000000"/>
          <w:spacing w:val="8"/>
          <w:sz w:val="32"/>
          <w:szCs w:val="32"/>
        </w:rPr>
        <w:t>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rPr>
                <w:highlight w:val="yellow"/>
              </w:rPr>
            </w:pPr>
            <w:r>
              <w:rPr>
                <w:rFonts w:hint="eastAsia"/>
              </w:rPr>
              <w:t>婚否</w:t>
            </w:r>
          </w:p>
        </w:tc>
        <w:tc>
          <w:tcPr>
            <w:tcW w:w="708" w:type="dxa"/>
            <w:tcBorders>
              <w:tl2br w:val="nil"/>
              <w:tr2bl w:val="nil"/>
            </w:tcBorders>
            <w:vAlign w:val="center"/>
          </w:tcPr>
          <w:p>
            <w:pPr>
              <w:jc w:val="center"/>
              <w:rPr>
                <w:highlight w:val="yellow"/>
              </w:rP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p>
    <w:pPr>
      <w:pStyle w:val="18"/>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character" w:styleId="27">
    <w:name w:val="FollowedHyperlink"/>
    <w:basedOn w:val="10"/>
    <w:rPr>
      <w:color w:val="800080"/>
      <w:u w:val="single"/>
    </w:rPr>
  </w:style>
  <w:style w:type="paragraph" w:styleId="28">
    <w:name w:val="annotation subject"/>
    <w:basedOn w:val="15"/>
    <w:next w:val="15"/>
    <w:rPr>
      <w:b/>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6 10 磅"/>
    <w:pPr>
      <w:widowControl w:val="0"/>
      <w:jc w:val="both"/>
    </w:pPr>
    <w:rPr>
      <w:rFonts w:ascii="Times New Roman" w:eastAsia="宋体" w:cs="Times New Roman" w:hAnsi="Times New Roman"/>
      <w:kern w:val="2"/>
      <w:sz w:val="21"/>
      <w:lang w:val="en-US" w:eastAsia="zh-CN" w:bidi="ar-SA"/>
    </w:rPr>
  </w:style>
  <w:style w:type="paragraph" w:customStyle="1" w:styleId="35">
    <w:name w:val="样式 7 10 磅"/>
    <w:pPr>
      <w:widowControl w:val="0"/>
      <w:jc w:val="both"/>
    </w:pPr>
    <w:rPr>
      <w:rFonts w:ascii="Calibri" w:eastAsia="宋体" w:cs="Times New Roman" w:hAnsi="Calibri"/>
      <w:kern w:val="2"/>
      <w:sz w:val="21"/>
      <w:szCs w:val="22"/>
      <w:lang w:val="en-US" w:eastAsia="zh-CN" w:bidi="ar-SA"/>
    </w:rPr>
  </w:style>
  <w:style w:type="paragraph" w:customStyle="1" w:styleId="36">
    <w:name w:val="样式 8 10 磅"/>
    <w:pPr>
      <w:widowControl w:val="0"/>
      <w:jc w:val="both"/>
    </w:pPr>
    <w:rPr>
      <w:rFonts w:ascii="Calibri" w:eastAsia="宋体" w:cs="Times New Roman" w:hAnsi="Calibri"/>
      <w:kern w:val="2"/>
      <w:sz w:val="21"/>
      <w:szCs w:val="22"/>
      <w:lang w:val="en-US" w:eastAsia="zh-CN" w:bidi="ar-SA"/>
    </w:rPr>
  </w:style>
  <w:style w:type="paragraph" w:customStyle="1" w:styleId="37">
    <w:name w:val="样式 9 10 磅"/>
    <w:pPr>
      <w:widowControl w:val="0"/>
      <w:jc w:val="both"/>
    </w:pPr>
    <w:rPr>
      <w:rFonts w:ascii="Calibri" w:eastAsia="宋体" w:cs="Times New Roman" w:hAnsi="Calibri"/>
      <w:kern w:val="2"/>
      <w:sz w:val="21"/>
      <w:szCs w:val="22"/>
      <w:lang w:val="en-US" w:eastAsia="zh-CN" w:bidi="ar-SA"/>
    </w:rPr>
  </w:style>
  <w:style w:type="paragraph" w:customStyle="1" w:styleId="38">
    <w:name w:val="样式 10 10 磅"/>
    <w:pPr>
      <w:widowControl w:val="0"/>
      <w:jc w:val="both"/>
    </w:pPr>
    <w:rPr>
      <w:rFonts w:ascii="Calibri" w:eastAsia="宋体" w:cs="Times New Roman" w:hAnsi="Calibri"/>
      <w:kern w:val="2"/>
      <w:sz w:val="21"/>
      <w:szCs w:val="22"/>
      <w:lang w:val="en-US" w:eastAsia="zh-CN" w:bidi="ar-SA"/>
    </w:rPr>
  </w:style>
  <w:style w:type="paragraph" w:customStyle="1" w:styleId="39">
    <w:name w:val="样式 11 10 磅"/>
    <w:pPr>
      <w:widowControl w:val="0"/>
      <w:jc w:val="both"/>
    </w:pPr>
    <w:rPr>
      <w:rFonts w:ascii="Calibri" w:eastAsia="宋体" w:cs="Times New Roman" w:hAnsi="Calibri"/>
      <w:kern w:val="2"/>
      <w:sz w:val="21"/>
      <w:szCs w:val="22"/>
      <w:lang w:val="en-US" w:eastAsia="zh-CN" w:bidi="ar-SA"/>
    </w:rPr>
  </w:style>
  <w:style w:type="paragraph" w:customStyle="1" w:styleId="40">
    <w:name w:val="样式 12 10 磅"/>
    <w:pPr>
      <w:widowControl w:val="0"/>
      <w:jc w:val="both"/>
    </w:pPr>
    <w:rPr>
      <w:rFonts w:ascii="Calibri" w:eastAsia="宋体" w:cs="Times New Roman" w:hAnsi="Calibri"/>
      <w:kern w:val="2"/>
      <w:sz w:val="21"/>
      <w:szCs w:val="22"/>
      <w:lang w:val="en-US" w:eastAsia="zh-CN" w:bidi="ar-SA"/>
    </w:rPr>
  </w:style>
  <w:style w:type="paragraph" w:customStyle="1" w:styleId="41">
    <w:name w:val="样式 13 10 磅"/>
    <w:pPr>
      <w:widowControl w:val="0"/>
      <w:jc w:val="both"/>
    </w:pPr>
    <w:rPr>
      <w:rFonts w:ascii="Calibri" w:eastAsia="宋体" w:cs="Times New Roman" w:hAnsi="Calibri"/>
      <w:kern w:val="2"/>
      <w:sz w:val="21"/>
      <w:szCs w:val="22"/>
      <w:lang w:val="en-US" w:eastAsia="zh-CN" w:bidi="ar-SA"/>
    </w:rPr>
  </w:style>
  <w:style w:type="paragraph" w:customStyle="1" w:styleId="42">
    <w:name w:val="样式 14 10 磅"/>
    <w:next w:val="4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 w:type="paragraph" w:customStyle="1" w:styleId="43">
    <w:name w:val="样式 15 10 磅"/>
    <w:pPr>
      <w:widowControl w:val="0"/>
      <w:jc w:val="both"/>
    </w:pPr>
    <w:rPr>
      <w:rFonts w:ascii="Calibri" w:eastAsia="宋体" w:cs="Times New Roman" w:hAnsi="Calibri"/>
      <w:kern w:val="2"/>
      <w:sz w:val="21"/>
      <w:szCs w:val="22"/>
      <w:lang w:val="en-US" w:eastAsia="zh-CN" w:bidi="ar-SA"/>
    </w:rPr>
  </w:style>
  <w:style w:type="paragraph" w:customStyle="1" w:styleId="44">
    <w:name w:val="样式 16 10 磅"/>
    <w:pPr>
      <w:widowControl w:val="0"/>
      <w:jc w:val="both"/>
    </w:pPr>
    <w:rPr>
      <w:rFonts w:ascii="Calibri" w:eastAsia="宋体" w:cs="Times New Roman" w:hAnsi="Calibri"/>
      <w:kern w:val="2"/>
      <w:sz w:val="21"/>
      <w:szCs w:val="22"/>
      <w:lang w:val="en-US" w:eastAsia="zh-CN" w:bidi="ar-SA"/>
    </w:rPr>
  </w:style>
  <w:style w:type="paragraph" w:customStyle="1" w:styleId="45">
    <w:name w:val="样式 17 10 磅"/>
    <w:pPr>
      <w:widowControl w:val="0"/>
      <w:jc w:val="both"/>
    </w:pPr>
    <w:rPr>
      <w:rFonts w:ascii="Calibri" w:eastAsia="宋体" w:cs="Times New Roman" w:hAnsi="Calibri"/>
      <w:kern w:val="2"/>
      <w:sz w:val="21"/>
      <w:szCs w:val="22"/>
      <w:lang w:val="en-US" w:eastAsia="zh-CN" w:bidi="ar-SA"/>
    </w:rPr>
  </w:style>
  <w:style w:type="paragraph" w:customStyle="1" w:styleId="46">
    <w:name w:val="样式 18 10 磅"/>
    <w:pPr>
      <w:widowControl w:val="0"/>
      <w:jc w:val="both"/>
    </w:pPr>
    <w:rPr>
      <w:rFonts w:ascii="Calibri" w:eastAsia="宋体" w:cs="Times New Roman" w:hAnsi="Calibri"/>
      <w:kern w:val="2"/>
      <w:sz w:val="21"/>
      <w:szCs w:val="22"/>
      <w:lang w:val="en-US" w:eastAsia="zh-CN" w:bidi="ar-SA"/>
    </w:rPr>
  </w:style>
  <w:style w:type="paragraph" w:customStyle="1" w:styleId="47">
    <w:name w:val="样式 19 10 磅"/>
    <w:pPr>
      <w:widowControl w:val="0"/>
      <w:jc w:val="both"/>
    </w:pPr>
    <w:rPr>
      <w:rFonts w:ascii="Calibri" w:eastAsia="宋体" w:cs="Times New Roman" w:hAnsi="Calibri"/>
      <w:kern w:val="2"/>
      <w:sz w:val="21"/>
      <w:szCs w:val="22"/>
      <w:lang w:val="en-US" w:eastAsia="zh-CN" w:bidi="ar-SA"/>
    </w:rPr>
  </w:style>
  <w:style w:type="paragraph" w:customStyle="1" w:styleId="48">
    <w:name w:val="样式 20 10 磅"/>
    <w:pPr>
      <w:widowControl w:val="0"/>
      <w:jc w:val="both"/>
    </w:pPr>
    <w:rPr>
      <w:rFonts w:ascii="Calibri" w:eastAsia="宋体" w:cs="Times New Roman" w:hAnsi="Calibri"/>
      <w:kern w:val="2"/>
      <w:sz w:val="21"/>
      <w:szCs w:val="22"/>
      <w:lang w:val="en-US" w:eastAsia="zh-CN" w:bidi="ar-SA"/>
    </w:rPr>
  </w:style>
  <w:style w:type="paragraph" w:customStyle="1" w:styleId="49">
    <w:name w:val="样式 21 10 磅"/>
    <w:pPr>
      <w:widowControl w:val="0"/>
      <w:jc w:val="both"/>
    </w:pPr>
    <w:rPr>
      <w:rFonts w:ascii="Calibri" w:eastAsia="宋体" w:cs="Times New Roman" w:hAnsi="Calibri"/>
      <w:kern w:val="2"/>
      <w:sz w:val="21"/>
      <w:szCs w:val="22"/>
      <w:lang w:val="en-US" w:eastAsia="zh-CN" w:bidi="ar-SA"/>
    </w:rPr>
  </w:style>
  <w:style w:type="paragraph" w:customStyle="1" w:styleId="50">
    <w:name w:val="样式 22 10 磅"/>
    <w:pPr>
      <w:widowControl w:val="0"/>
      <w:jc w:val="both"/>
    </w:pPr>
    <w:rPr>
      <w:rFonts w:ascii="Calibri" w:eastAsia="宋体" w:cs="Times New Roman" w:hAnsi="Calibri"/>
      <w:kern w:val="2"/>
      <w:sz w:val="21"/>
      <w:szCs w:val="22"/>
      <w:lang w:val="en-US" w:eastAsia="zh-CN" w:bidi="ar-SA"/>
    </w:rPr>
  </w:style>
  <w:style w:type="paragraph" w:customStyle="1" w:styleId="51">
    <w:name w:val="样式 23 10 磅"/>
    <w:pPr>
      <w:widowControl w:val="0"/>
      <w:jc w:val="both"/>
    </w:pPr>
    <w:rPr>
      <w:rFonts w:ascii="Calibri" w:eastAsia="宋体" w:cs="Times New Roman" w:hAnsi="Calibri"/>
      <w:kern w:val="2"/>
      <w:sz w:val="21"/>
      <w:szCs w:val="22"/>
      <w:lang w:val="en-US" w:eastAsia="zh-CN" w:bidi="ar-SA"/>
    </w:rPr>
  </w:style>
  <w:style w:type="paragraph" w:customStyle="1" w:styleId="52">
    <w:name w:val="样式 24 10 磅"/>
    <w:pPr>
      <w:widowControl w:val="0"/>
      <w:jc w:val="both"/>
    </w:pPr>
    <w:rPr>
      <w:rFonts w:ascii="Calibri" w:eastAsia="宋体" w:cs="Times New Roman" w:hAnsi="Calibri"/>
      <w:kern w:val="2"/>
      <w:sz w:val="21"/>
      <w:szCs w:val="22"/>
      <w:lang w:val="en-US" w:eastAsia="zh-CN" w:bidi="ar-SA"/>
    </w:rPr>
  </w:style>
  <w:style w:type="paragraph" w:customStyle="1" w:styleId="53">
    <w:name w:val="样式 25 10 磅"/>
    <w:pPr>
      <w:widowControl w:val="0"/>
      <w:jc w:val="both"/>
    </w:pPr>
    <w:rPr>
      <w:rFonts w:ascii="Calibri" w:eastAsia="宋体" w:cs="Times New Roman" w:hAnsi="Calibri"/>
      <w:kern w:val="2"/>
      <w:sz w:val="21"/>
      <w:szCs w:val="22"/>
      <w:lang w:val="en-US" w:eastAsia="zh-CN" w:bidi="ar-SA"/>
    </w:rPr>
  </w:style>
  <w:style w:type="paragraph" w:customStyle="1" w:styleId="54">
    <w:name w:val="样式 26 10 磅"/>
    <w:pPr>
      <w:widowControl w:val="0"/>
      <w:jc w:val="both"/>
    </w:pPr>
    <w:rPr>
      <w:rFonts w:ascii="Calibri" w:eastAsia="宋体" w:cs="Times New Roman" w:hAnsi="Calibri"/>
      <w:kern w:val="2"/>
      <w:sz w:val="21"/>
      <w:szCs w:val="22"/>
      <w:lang w:val="en-US" w:eastAsia="zh-CN" w:bidi="ar-SA"/>
    </w:rPr>
  </w:style>
  <w:style w:type="paragraph" w:customStyle="1" w:styleId="55">
    <w:name w:val="样式 27 10 磅"/>
    <w:pPr>
      <w:widowControl w:val="0"/>
      <w:jc w:val="both"/>
    </w:pPr>
    <w:rPr>
      <w:rFonts w:ascii="Calibri" w:eastAsia="宋体" w:cs="Times New Roman" w:hAnsi="Calibri"/>
      <w:kern w:val="2"/>
      <w:sz w:val="21"/>
      <w:szCs w:val="22"/>
      <w:lang w:val="en-US" w:eastAsia="zh-CN" w:bidi="ar-SA"/>
    </w:rPr>
  </w:style>
  <w:style w:type="paragraph" w:customStyle="1" w:styleId="56">
    <w:name w:val="样式 28 10 磅"/>
    <w:pPr>
      <w:widowControl w:val="0"/>
      <w:jc w:val="both"/>
    </w:pPr>
    <w:rPr>
      <w:rFonts w:ascii="Calibri" w:eastAsia="宋体" w:cs="Times New Roman" w:hAnsi="Calibri"/>
      <w:kern w:val="2"/>
      <w:sz w:val="21"/>
      <w:szCs w:val="22"/>
      <w:lang w:val="en-US" w:eastAsia="zh-CN" w:bidi="ar-SA"/>
    </w:rPr>
  </w:style>
  <w:style w:type="paragraph" w:customStyle="1" w:styleId="57">
    <w:name w:val="样式 29 10 磅"/>
    <w:pPr>
      <w:widowControl w:val="0"/>
      <w:jc w:val="both"/>
    </w:pPr>
    <w:rPr>
      <w:rFonts w:ascii="Calibri" w:eastAsia="宋体" w:cs="Times New Roman" w:hAnsi="Calibri"/>
      <w:kern w:val="2"/>
      <w:sz w:val="21"/>
      <w:szCs w:val="22"/>
      <w:lang w:val="en-US" w:eastAsia="zh-CN" w:bidi="ar-SA"/>
    </w:rPr>
  </w:style>
  <w:style w:type="paragraph" w:customStyle="1" w:styleId="58">
    <w:name w:val="样式 30 10 磅"/>
    <w:pPr>
      <w:widowControl w:val="0"/>
      <w:jc w:val="both"/>
    </w:pPr>
    <w:rPr>
      <w:rFonts w:ascii="Calibri" w:eastAsia="宋体" w:cs="Times New Roman" w:hAnsi="Calibri"/>
      <w:kern w:val="2"/>
      <w:sz w:val="21"/>
      <w:szCs w:val="22"/>
      <w:lang w:val="en-US" w:eastAsia="zh-CN" w:bidi="ar-SA"/>
    </w:rPr>
  </w:style>
  <w:style w:type="paragraph" w:customStyle="1" w:styleId="59">
    <w:name w:val="样式 31 10 磅"/>
    <w:pPr>
      <w:widowControl w:val="0"/>
      <w:jc w:val="both"/>
    </w:pPr>
    <w:rPr>
      <w:rFonts w:ascii="Calibri" w:eastAsia="宋体" w:cs="Times New Roman" w:hAnsi="Calibri"/>
      <w:kern w:val="2"/>
      <w:sz w:val="21"/>
      <w:szCs w:val="22"/>
      <w:lang w:val="en-US" w:eastAsia="zh-CN" w:bidi="ar-SA"/>
    </w:rPr>
  </w:style>
  <w:style w:type="paragraph" w:customStyle="1" w:styleId="60">
    <w:name w:val="样式 32 10 磅"/>
    <w:pPr>
      <w:widowControl w:val="0"/>
      <w:jc w:val="both"/>
    </w:pPr>
    <w:rPr>
      <w:rFonts w:ascii="Calibri" w:eastAsia="宋体" w:cs="Times New Roman" w:hAnsi="Calibri"/>
      <w:kern w:val="2"/>
      <w:sz w:val="21"/>
      <w:szCs w:val="22"/>
      <w:lang w:val="en-US" w:eastAsia="zh-CN" w:bidi="ar-SA"/>
    </w:rPr>
  </w:style>
  <w:style w:type="paragraph" w:customStyle="1" w:styleId="61">
    <w:name w:val="样式 33 10 磅"/>
    <w:pPr>
      <w:widowControl w:val="0"/>
      <w:jc w:val="both"/>
    </w:pPr>
    <w:rPr>
      <w:rFonts w:ascii="Calibri" w:eastAsia="宋体" w:cs="Times New Roman" w:hAnsi="Calibri"/>
      <w:kern w:val="2"/>
      <w:sz w:val="21"/>
      <w:szCs w:val="22"/>
      <w:lang w:val="en-US" w:eastAsia="zh-CN" w:bidi="ar-SA"/>
    </w:rPr>
  </w:style>
  <w:style w:type="paragraph" w:customStyle="1" w:styleId="62">
    <w:name w:val="样式 34 10 磅"/>
    <w:pPr>
      <w:widowControl w:val="0"/>
      <w:jc w:val="both"/>
    </w:pPr>
    <w:rPr>
      <w:rFonts w:ascii="Calibri" w:eastAsia="宋体" w:cs="Times New Roman" w:hAnsi="Calibri"/>
      <w:kern w:val="2"/>
      <w:sz w:val="21"/>
      <w:szCs w:val="22"/>
      <w:lang w:val="en-US" w:eastAsia="zh-CN" w:bidi="ar-SA"/>
    </w:rPr>
  </w:style>
  <w:style w:type="paragraph" w:customStyle="1" w:styleId="63">
    <w:name w:val="样式 35 10 磅"/>
    <w:pPr>
      <w:widowControl w:val="0"/>
      <w:jc w:val="both"/>
    </w:pPr>
    <w:rPr>
      <w:rFonts w:ascii="Calibri" w:eastAsia="宋体" w:cs="Times New Roman" w:hAnsi="Calibri"/>
      <w:kern w:val="2"/>
      <w:sz w:val="21"/>
      <w:szCs w:val="22"/>
      <w:lang w:val="en-US" w:eastAsia="zh-CN" w:bidi="ar-SA"/>
    </w:rPr>
  </w:style>
  <w:style w:type="paragraph" w:customStyle="1" w:styleId="64">
    <w:name w:val="样式 36 10 磅"/>
    <w:pPr>
      <w:widowControl w:val="0"/>
      <w:jc w:val="both"/>
    </w:pPr>
    <w:rPr>
      <w:rFonts w:ascii="Calibri" w:eastAsia="宋体" w:cs="Times New Roman" w:hAnsi="Calibri"/>
      <w:kern w:val="2"/>
      <w:sz w:val="21"/>
      <w:szCs w:val="22"/>
      <w:lang w:val="en-US" w:eastAsia="zh-CN" w:bidi="ar-SA"/>
    </w:rPr>
  </w:style>
  <w:style w:type="paragraph" w:customStyle="1" w:styleId="65">
    <w:name w:val="样式 37 10 磅"/>
    <w:pPr>
      <w:widowControl w:val="0"/>
      <w:jc w:val="both"/>
    </w:pPr>
    <w:rPr>
      <w:rFonts w:ascii="Calibri" w:eastAsia="宋体" w:cs="Times New Roman" w:hAnsi="Calibri"/>
      <w:kern w:val="2"/>
      <w:sz w:val="21"/>
      <w:szCs w:val="22"/>
      <w:lang w:val="en-US" w:eastAsia="zh-CN" w:bidi="ar-SA"/>
    </w:rPr>
  </w:style>
  <w:style w:type="paragraph" w:customStyle="1" w:styleId="66">
    <w:name w:val="样式 38 10 磅"/>
    <w:pPr>
      <w:widowControl w:val="0"/>
      <w:jc w:val="both"/>
    </w:pPr>
    <w:rPr>
      <w:rFonts w:ascii="Calibri" w:eastAsia="宋体" w:cs="Times New Roman" w:hAnsi="Calibri"/>
      <w:kern w:val="2"/>
      <w:sz w:val="21"/>
      <w:szCs w:val="22"/>
      <w:lang w:val="en-US" w:eastAsia="zh-CN" w:bidi="ar-SA"/>
    </w:rPr>
  </w:style>
  <w:style w:type="paragraph" w:customStyle="1" w:styleId="67">
    <w:name w:val="样式 39 10 磅"/>
    <w:pPr>
      <w:widowControl w:val="0"/>
      <w:jc w:val="both"/>
    </w:pPr>
    <w:rPr>
      <w:rFonts w:ascii="Times New Roman" w:eastAsia="宋体" w:cs="Times New Roman" w:hAnsi="Times New Roman"/>
      <w:kern w:val="2"/>
      <w:sz w:val="21"/>
      <w:lang w:val="en-US" w:eastAsia="zh-CN" w:bidi="ar-SA"/>
    </w:rPr>
  </w:style>
  <w:style w:type="paragraph" w:customStyle="1" w:styleId="68">
    <w:name w:val="样式 40 10 磅"/>
    <w:pPr>
      <w:widowControl w:val="0"/>
      <w:jc w:val="both"/>
    </w:pPr>
    <w:rPr>
      <w:rFonts w:ascii="Times New Roman" w:eastAsia="宋体" w:cs="Times New Roman" w:hAnsi="Times New Roman"/>
      <w:kern w:val="2"/>
      <w:sz w:val="21"/>
      <w:lang w:val="en-US" w:eastAsia="zh-CN" w:bidi="ar-SA"/>
    </w:rPr>
  </w:style>
  <w:style w:type="paragraph" w:customStyle="1" w:styleId="69">
    <w:name w:val="样式 41 10 磅"/>
    <w:pPr>
      <w:widowControl w:val="0"/>
      <w:jc w:val="both"/>
    </w:pPr>
    <w:rPr>
      <w:rFonts w:ascii="Times New Roman" w:eastAsia="宋体" w:cs="Times New Roman" w:hAnsi="Times New Roman"/>
      <w:kern w:val="2"/>
      <w:sz w:val="21"/>
      <w:lang w:val="en-US" w:eastAsia="zh-CN" w:bidi="ar-SA"/>
    </w:rPr>
  </w:style>
  <w:style w:type="paragraph" w:customStyle="1" w:styleId="70">
    <w:name w:val="样式 42 10 磅"/>
    <w:pPr>
      <w:widowControl w:val="0"/>
      <w:jc w:val="both"/>
    </w:pPr>
    <w:rPr>
      <w:rFonts w:ascii="Times New Roman" w:eastAsia="宋体" w:cs="Times New Roman" w:hAnsi="Times New Roman"/>
      <w:kern w:val="2"/>
      <w:sz w:val="21"/>
      <w:lang w:val="en-US" w:eastAsia="zh-CN" w:bidi="ar-SA"/>
    </w:rPr>
  </w:style>
  <w:style w:type="paragraph" w:customStyle="1" w:styleId="71">
    <w:name w:val="样式 43 10 磅"/>
    <w:pPr>
      <w:widowControl w:val="0"/>
      <w:jc w:val="both"/>
    </w:pPr>
    <w:rPr>
      <w:rFonts w:ascii="Times New Roman" w:eastAsia="宋体" w:cs="Times New Roman" w:hAnsi="Times New Roman"/>
      <w:kern w:val="2"/>
      <w:sz w:val="21"/>
      <w:lang w:val="en-US" w:eastAsia="zh-CN" w:bidi="ar-SA"/>
    </w:rPr>
  </w:style>
  <w:style w:type="paragraph" w:customStyle="1" w:styleId="72">
    <w:name w:val="样式 44 10 磅"/>
    <w:pPr>
      <w:widowControl w:val="0"/>
      <w:jc w:val="both"/>
    </w:pPr>
    <w:rPr>
      <w:rFonts w:ascii="Times New Roman" w:eastAsia="宋体" w:cs="Times New Roman" w:hAnsi="Times New Roman"/>
      <w:kern w:val="2"/>
      <w:sz w:val="21"/>
      <w:lang w:val="en-US" w:eastAsia="zh-CN" w:bidi="ar-SA"/>
    </w:rPr>
  </w:style>
  <w:style w:type="paragraph" w:customStyle="1" w:styleId="73">
    <w:name w:val="样式 45 10 磅"/>
    <w:pPr>
      <w:widowControl w:val="0"/>
      <w:jc w:val="both"/>
    </w:pPr>
    <w:rPr>
      <w:rFonts w:ascii="Times New Roman" w:eastAsia="宋体" w:cs="Times New Roman" w:hAnsi="Times New Roman"/>
      <w:kern w:val="2"/>
      <w:sz w:val="21"/>
      <w:lang w:val="en-US" w:eastAsia="zh-CN" w:bidi="ar-SA"/>
    </w:rPr>
  </w:style>
  <w:style w:type="paragraph" w:customStyle="1" w:styleId="74">
    <w:name w:val="样式 46 10 磅"/>
    <w:pPr>
      <w:widowControl w:val="0"/>
      <w:jc w:val="both"/>
    </w:pPr>
    <w:rPr>
      <w:rFonts w:ascii="Times New Roman" w:eastAsia="宋体" w:cs="Times New Roman" w:hAnsi="Times New Roman"/>
      <w:kern w:val="2"/>
      <w:sz w:val="21"/>
      <w:lang w:val="en-US" w:eastAsia="zh-CN" w:bidi="ar-SA"/>
    </w:rPr>
  </w:style>
  <w:style w:type="paragraph" w:customStyle="1" w:styleId="75">
    <w:name w:val="样式 47 10 磅"/>
    <w:pPr>
      <w:widowControl w:val="0"/>
      <w:jc w:val="both"/>
    </w:pPr>
    <w:rPr>
      <w:rFonts w:ascii="Times New Roman" w:eastAsia="宋体" w:cs="Times New Roman" w:hAnsi="Times New Roman"/>
      <w:kern w:val="2"/>
      <w:sz w:val="21"/>
      <w:lang w:val="en-US" w:eastAsia="zh-CN" w:bidi="ar-SA"/>
    </w:rPr>
  </w:style>
  <w:style w:type="paragraph" w:customStyle="1" w:styleId="76">
    <w:name w:val="样式 48 10 磅"/>
    <w:pPr>
      <w:widowControl w:val="0"/>
      <w:jc w:val="both"/>
    </w:pPr>
    <w:rPr>
      <w:rFonts w:ascii="Times New Roman" w:eastAsia="宋体" w:cs="Times New Roman" w:hAnsi="Times New Roman"/>
      <w:kern w:val="2"/>
      <w:sz w:val="21"/>
      <w:lang w:val="en-US" w:eastAsia="zh-CN" w:bidi="ar-SA"/>
    </w:rPr>
  </w:style>
  <w:style w:type="paragraph" w:customStyle="1" w:styleId="77">
    <w:name w:val="样式 49 10 磅"/>
    <w:pPr>
      <w:widowControl w:val="0"/>
      <w:jc w:val="both"/>
    </w:pPr>
    <w:rPr>
      <w:rFonts w:ascii="Times New Roman" w:eastAsia="宋体" w:cs="Times New Roman" w:hAnsi="Times New Roman"/>
      <w:kern w:val="2"/>
      <w:sz w:val="21"/>
      <w:lang w:val="en-US" w:eastAsia="zh-CN" w:bidi="ar-SA"/>
    </w:rPr>
  </w:style>
  <w:style w:type="paragraph" w:customStyle="1" w:styleId="78">
    <w:name w:val="样式 50 10 磅"/>
    <w:pPr>
      <w:widowControl w:val="0"/>
      <w:jc w:val="both"/>
    </w:pPr>
    <w:rPr>
      <w:rFonts w:ascii="Times New Roman" w:eastAsia="宋体" w:cs="Times New Roman" w:hAnsi="Times New Roman"/>
      <w:kern w:val="2"/>
      <w:sz w:val="21"/>
      <w:lang w:val="en-US" w:eastAsia="zh-CN" w:bidi="ar-SA"/>
    </w:rPr>
  </w:style>
  <w:style w:type="paragraph" w:customStyle="1" w:styleId="79">
    <w:name w:val="样式 51 10 磅"/>
    <w:pPr>
      <w:widowControl w:val="0"/>
      <w:jc w:val="both"/>
    </w:pPr>
    <w:rPr>
      <w:rFonts w:ascii="Times New Roman" w:eastAsia="宋体" w:cs="Times New Roman" w:hAnsi="Times New Roman"/>
      <w:kern w:val="2"/>
      <w:sz w:val="21"/>
      <w:lang w:val="en-US" w:eastAsia="zh-CN" w:bidi="ar-SA"/>
    </w:rPr>
  </w:style>
  <w:style w:type="paragraph" w:customStyle="1" w:styleId="80">
    <w:name w:val="样式 52 10 磅"/>
    <w:pPr>
      <w:widowControl w:val="0"/>
      <w:jc w:val="both"/>
    </w:pPr>
    <w:rPr>
      <w:rFonts w:ascii="Times New Roman" w:eastAsia="宋体" w:cs="Times New Roman" w:hAnsi="Times New Roman"/>
      <w:kern w:val="2"/>
      <w:sz w:val="21"/>
      <w:lang w:val="en-US" w:eastAsia="zh-CN" w:bidi="ar-SA"/>
    </w:rPr>
  </w:style>
  <w:style w:type="paragraph" w:customStyle="1" w:styleId="81">
    <w:name w:val="样式 53 10 磅"/>
    <w:pPr>
      <w:widowControl w:val="0"/>
      <w:jc w:val="both"/>
    </w:pPr>
    <w:rPr>
      <w:rFonts w:ascii="Times New Roman" w:eastAsia="宋体" w:cs="Times New Roman" w:hAnsi="Times New Roman"/>
      <w:kern w:val="2"/>
      <w:sz w:val="21"/>
      <w:lang w:val="en-US" w:eastAsia="zh-CN" w:bidi="ar-SA"/>
    </w:rPr>
  </w:style>
  <w:style w:type="paragraph" w:customStyle="1" w:styleId="82">
    <w:name w:val="样式 54 10 磅"/>
    <w:pPr>
      <w:widowControl w:val="0"/>
      <w:jc w:val="both"/>
    </w:pPr>
    <w:rPr>
      <w:rFonts w:ascii="Times New Roman" w:eastAsia="宋体" w:cs="Times New Roman" w:hAnsi="Times New Roman"/>
      <w:kern w:val="2"/>
      <w:sz w:val="21"/>
      <w:lang w:val="en-US" w:eastAsia="zh-CN" w:bidi="ar-SA"/>
    </w:rPr>
  </w:style>
  <w:style w:type="paragraph" w:customStyle="1" w:styleId="83">
    <w:name w:val="样式 55 10 磅"/>
    <w:pPr>
      <w:widowControl w:val="0"/>
      <w:jc w:val="both"/>
    </w:pPr>
    <w:rPr>
      <w:rFonts w:ascii="Times New Roman" w:eastAsia="宋体" w:cs="Times New Roman" w:hAnsi="Times New Roman"/>
      <w:kern w:val="2"/>
      <w:sz w:val="21"/>
      <w:lang w:val="en-US" w:eastAsia="zh-CN" w:bidi="ar-SA"/>
    </w:rPr>
  </w:style>
  <w:style w:type="paragraph" w:customStyle="1" w:styleId="84">
    <w:name w:val="样式 56 10 磅"/>
    <w:pPr>
      <w:widowControl w:val="0"/>
      <w:jc w:val="both"/>
    </w:pPr>
    <w:rPr>
      <w:rFonts w:ascii="Calibri" w:eastAsia="宋体" w:cs="Times New Roman" w:hAnsi="Calibri"/>
      <w:kern w:val="2"/>
      <w:sz w:val="21"/>
      <w:szCs w:val="22"/>
      <w:lang w:val="en-US" w:eastAsia="zh-CN" w:bidi="ar-SA"/>
    </w:rPr>
  </w:style>
  <w:style w:type="paragraph" w:customStyle="1" w:styleId="85">
    <w:name w:val="样式 57 10 磅"/>
    <w:pPr>
      <w:widowControl w:val="0"/>
      <w:jc w:val="both"/>
    </w:pPr>
    <w:rPr>
      <w:rFonts w:ascii="Calibri" w:eastAsia="宋体" w:cs="Times New Roman" w:hAnsi="Calibri"/>
      <w:kern w:val="2"/>
      <w:sz w:val="21"/>
      <w:szCs w:val="22"/>
      <w:lang w:val="en-US" w:eastAsia="zh-CN" w:bidi="ar-SA"/>
    </w:rPr>
  </w:style>
  <w:style w:type="paragraph" w:customStyle="1" w:styleId="86">
    <w:name w:val="样式 58 10 磅"/>
    <w:pPr>
      <w:widowControl w:val="0"/>
      <w:jc w:val="both"/>
    </w:pPr>
    <w:rPr>
      <w:rFonts w:ascii="Times New Roman" w:eastAsia="宋体" w:cs="Times New Roman" w:hAnsi="Times New Roman"/>
      <w:kern w:val="2"/>
      <w:sz w:val="21"/>
      <w:lang w:val="en-US" w:eastAsia="zh-CN" w:bidi="ar-SA"/>
    </w:rPr>
  </w:style>
  <w:style w:type="paragraph" w:customStyle="1" w:styleId="87">
    <w:name w:val="样式 59 10 磅"/>
    <w:pPr>
      <w:widowControl w:val="0"/>
      <w:jc w:val="both"/>
    </w:pPr>
    <w:rPr>
      <w:rFonts w:ascii="Times New Roman" w:eastAsia="宋体" w:cs="Times New Roman" w:hAnsi="Times New Roman"/>
      <w:kern w:val="2"/>
      <w:sz w:val="21"/>
      <w:lang w:val="en-US" w:eastAsia="zh-CN" w:bidi="ar-SA"/>
    </w:rPr>
  </w:style>
  <w:style w:type="paragraph" w:customStyle="1" w:styleId="88">
    <w:name w:val="样式 60 10 磅"/>
    <w:pPr>
      <w:widowControl w:val="0"/>
      <w:jc w:val="both"/>
    </w:pPr>
    <w:rPr>
      <w:rFonts w:ascii="Times New Roman" w:eastAsia="宋体" w:cs="Times New Roman" w:hAnsi="Times New Roman"/>
      <w:kern w:val="2"/>
      <w:sz w:val="21"/>
      <w:lang w:val="en-US" w:eastAsia="zh-CN" w:bidi="ar-SA"/>
    </w:rPr>
  </w:style>
  <w:style w:type="paragraph" w:customStyle="1" w:styleId="89">
    <w:name w:val="样式 61 10 磅"/>
    <w:pPr>
      <w:widowControl w:val="0"/>
      <w:jc w:val="both"/>
    </w:pPr>
    <w:rPr>
      <w:rFonts w:ascii="Times New Roman" w:eastAsia="宋体" w:cs="Times New Roman" w:hAnsi="Times New Roman"/>
      <w:kern w:val="2"/>
      <w:sz w:val="21"/>
      <w:lang w:val="en-US" w:eastAsia="zh-CN" w:bidi="ar-SA"/>
    </w:rPr>
  </w:style>
  <w:style w:type="paragraph" w:customStyle="1" w:styleId="90">
    <w:name w:val="样式 62 10 磅"/>
    <w:pPr>
      <w:widowControl w:val="0"/>
      <w:jc w:val="both"/>
    </w:pPr>
    <w:rPr>
      <w:rFonts w:ascii="Times New Roman" w:eastAsia="宋体" w:cs="Times New Roman" w:hAnsi="Times New Roman"/>
      <w:kern w:val="2"/>
      <w:sz w:val="21"/>
      <w:lang w:val="en-US" w:eastAsia="zh-CN" w:bidi="ar-SA"/>
    </w:rPr>
  </w:style>
  <w:style w:type="paragraph" w:customStyle="1" w:styleId="91">
    <w:name w:val="样式 63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1939</TotalTime>
  <Application>Yozo_Office</Application>
  <Pages>16</Pages>
  <Words>4247</Words>
  <Characters>5925</Characters>
  <Lines>855</Lines>
  <Paragraphs>426</Paragraphs>
  <CharactersWithSpaces>6684</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19</cp:revision>
  <cp:lastPrinted>2020-05-26T01:21:00Z</cp:lastPrinted>
  <dcterms:created xsi:type="dcterms:W3CDTF">2019-01-24T08:11:00Z</dcterms:created>
  <dcterms:modified xsi:type="dcterms:W3CDTF">2020-06-05T23:33:22Z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