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附件7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bookmarkEnd w:id="0"/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9568DF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1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2020-07-01T01:29:03Z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