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539"/>
        <w:gridCol w:w="516"/>
        <w:gridCol w:w="584"/>
        <w:gridCol w:w="399"/>
        <w:gridCol w:w="584"/>
        <w:gridCol w:w="539"/>
        <w:gridCol w:w="371"/>
        <w:gridCol w:w="611"/>
        <w:gridCol w:w="622"/>
        <w:gridCol w:w="924"/>
        <w:gridCol w:w="1304"/>
        <w:gridCol w:w="963"/>
      </w:tblGrid>
      <w:tr w:rsidR="00664D63" w:rsidRPr="00664D63" w:rsidTr="00664D63">
        <w:trPr>
          <w:jc w:val="center"/>
        </w:trPr>
        <w:tc>
          <w:tcPr>
            <w:tcW w:w="832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施甸县2020年教师招聘岗位设置一览表</w:t>
            </w:r>
          </w:p>
        </w:tc>
      </w:tr>
      <w:tr w:rsidR="00664D63" w:rsidRPr="00664D63" w:rsidTr="00664D63">
        <w:trPr>
          <w:jc w:val="center"/>
        </w:trPr>
        <w:tc>
          <w:tcPr>
            <w:tcW w:w="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664D63" w:rsidRPr="00664D63" w:rsidTr="00664D63">
        <w:trPr>
          <w:trHeight w:val="31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一级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目录</w:t>
            </w:r>
          </w:p>
        </w:tc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二级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目录</w:t>
            </w:r>
          </w:p>
        </w:tc>
        <w:tc>
          <w:tcPr>
            <w:tcW w:w="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具体专业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4D63" w:rsidRPr="00664D63" w:rsidTr="00664D63">
        <w:trPr>
          <w:trHeight w:val="31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4D63" w:rsidRPr="00664D63" w:rsidTr="00664D63">
        <w:trPr>
          <w:jc w:val="center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施甸县第一完全中学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高中语文教育教学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高中语文教育教学等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师范类全日制一本及其以上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30周岁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人文社会科学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中国语言文学类、教育学类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汉语言文学、中文、语文教育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2020年应届毕业生可提供教师资格证正在办理相关材料</w:t>
            </w:r>
          </w:p>
        </w:tc>
      </w:tr>
      <w:tr w:rsidR="00664D63" w:rsidRPr="00664D63" w:rsidTr="00664D63">
        <w:trPr>
          <w:jc w:val="center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施甸县第一完全中学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高中数学教育教学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高中数学教育教学等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师范类全日制一本及其以上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30周岁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自然科学、人文社会科学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数学类、教育学类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数学与应用数学、数学、应用数学、数学教育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2020年应届毕业生可提供教师资格证正在办理相关材料</w:t>
            </w:r>
          </w:p>
        </w:tc>
      </w:tr>
      <w:tr w:rsidR="00664D63" w:rsidRPr="00664D63" w:rsidTr="00664D63">
        <w:trPr>
          <w:jc w:val="center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施甸县第一完全中学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高中英语教育教学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高中英语教育教学等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师范类全日制一本及其以上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30周岁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人文社会科学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教育学类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外国语言文学类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英语教育、英语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2020年应届毕业生可提供教师资格证正在办理相关材料</w:t>
            </w:r>
          </w:p>
        </w:tc>
      </w:tr>
      <w:tr w:rsidR="00664D63" w:rsidRPr="00664D63" w:rsidTr="00664D63">
        <w:trPr>
          <w:jc w:val="center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施甸县第一完全中学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高中政治教育教学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高中政治教育教学等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师范类全日制一本及其以上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30周岁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人文社会科学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政治教育、政史教育、政治历史教育、政治与思想品德教育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2018年、2019年、2020年毕业的师范类全日制一本及其以上高校毕业生，具备高中及以上教师资格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证书。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2020年应届毕业生可提供教师资格证正在办理相关材料</w:t>
            </w:r>
          </w:p>
        </w:tc>
      </w:tr>
      <w:tr w:rsidR="00664D63" w:rsidRPr="00664D63" w:rsidTr="00664D63">
        <w:trPr>
          <w:jc w:val="center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施甸县第一完全中学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高中历史教育教学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高中历史教育教学等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师范类全日制一本及其以上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30周岁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人文社会科学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教育学类、历史学类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历史教育、历史学教育、历史、历史学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2020年应届毕业生可提供教师资格证正在办理相关材料</w:t>
            </w:r>
          </w:p>
        </w:tc>
      </w:tr>
      <w:tr w:rsidR="00664D63" w:rsidRPr="00664D63" w:rsidTr="00664D63">
        <w:trPr>
          <w:jc w:val="center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施甸县职业高级中学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中职汽修专业教育教学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汽车运用与维修专业理论和实训教学工作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全日制一本及其以上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30周岁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自然科学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机械仪器电气及自动化类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车辆工程、汽车运用与维修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2018年及以后年度毕业的高校毕业生，入职3年内取得高中及以上教师资格。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同等条件下优先招聘车辆工程专业毕业生。</w:t>
            </w:r>
          </w:p>
        </w:tc>
      </w:tr>
      <w:tr w:rsidR="00664D63" w:rsidRPr="00664D63" w:rsidTr="00664D63">
        <w:trPr>
          <w:jc w:val="center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施甸县职业高级中学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中职烹饪专业教育教学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烹饪专业理论和实训教学工作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全日制一本及其以上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30周岁</w:t>
            </w: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人文社会科学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烹饪工艺与营养、烹调工艺与营养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2018年及以后年度毕业的高校毕业生，入职3年内取得高中及以上教师资格。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同等条件下优先招聘烹饪工艺与营养专业毕业生。</w:t>
            </w:r>
          </w:p>
        </w:tc>
      </w:tr>
      <w:tr w:rsidR="00664D63" w:rsidRPr="00664D63" w:rsidTr="00664D63">
        <w:trPr>
          <w:jc w:val="center"/>
        </w:trPr>
        <w:tc>
          <w:tcPr>
            <w:tcW w:w="832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63" w:rsidRPr="00664D63" w:rsidRDefault="00664D63" w:rsidP="0066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D63">
              <w:rPr>
                <w:rFonts w:ascii="宋体" w:eastAsia="宋体" w:hAnsi="宋体" w:cs="宋体"/>
                <w:kern w:val="0"/>
                <w:sz w:val="24"/>
                <w:szCs w:val="24"/>
              </w:rPr>
              <w:t>备注：一本指应聘人员高考当年录取专业属于第一批次。</w:t>
            </w:r>
          </w:p>
        </w:tc>
      </w:tr>
    </w:tbl>
    <w:p w:rsidR="00605F36" w:rsidRPr="00664D63" w:rsidRDefault="00605F36"/>
    <w:sectPr w:rsidR="00605F36" w:rsidRPr="00664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36" w:rsidRDefault="00605F36" w:rsidP="00664D63">
      <w:r>
        <w:separator/>
      </w:r>
    </w:p>
  </w:endnote>
  <w:endnote w:type="continuationSeparator" w:id="1">
    <w:p w:rsidR="00605F36" w:rsidRDefault="00605F36" w:rsidP="0066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36" w:rsidRDefault="00605F36" w:rsidP="00664D63">
      <w:r>
        <w:separator/>
      </w:r>
    </w:p>
  </w:footnote>
  <w:footnote w:type="continuationSeparator" w:id="1">
    <w:p w:rsidR="00605F36" w:rsidRDefault="00605F36" w:rsidP="00664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D63"/>
    <w:rsid w:val="00605F36"/>
    <w:rsid w:val="0066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D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64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fb7a0b6c5ecac5d0">
    <w:name w:val="gfb7a0b6c5ecac5d0"/>
    <w:basedOn w:val="a"/>
    <w:rsid w:val="00664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">
    <w:name w:val="text-red"/>
    <w:basedOn w:val="a0"/>
    <w:rsid w:val="0066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2020-07-09T01:45:00Z</dcterms:created>
  <dcterms:modified xsi:type="dcterms:W3CDTF">2020-07-09T01:46:00Z</dcterms:modified>
</cp:coreProperties>
</file>