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大厂回族自治县聚贤起航人力资源有限公司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教育教学服务</w:t>
      </w:r>
      <w:r>
        <w:rPr>
          <w:rFonts w:hint="eastAsia" w:ascii="方正小标宋简体" w:eastAsia="方正小标宋简体"/>
          <w:sz w:val="44"/>
          <w:szCs w:val="44"/>
        </w:rPr>
        <w:t>岗位报名登记表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年   月   日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41"/>
        <w:gridCol w:w="173"/>
        <w:gridCol w:w="23"/>
        <w:gridCol w:w="1287"/>
        <w:gridCol w:w="58"/>
        <w:gridCol w:w="1185"/>
        <w:gridCol w:w="766"/>
        <w:gridCol w:w="299"/>
        <w:gridCol w:w="415"/>
        <w:gridCol w:w="90"/>
        <w:gridCol w:w="612"/>
        <w:gridCol w:w="32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 住 址</w:t>
            </w:r>
          </w:p>
        </w:tc>
        <w:tc>
          <w:tcPr>
            <w:tcW w:w="644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8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起止时间（年、月）</w:t>
            </w: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岗位（职务）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069" w:type="dxa"/>
            <w:gridSpan w:val="1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书</w:t>
            </w:r>
          </w:p>
        </w:tc>
        <w:tc>
          <w:tcPr>
            <w:tcW w:w="8069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我已仔细阅读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  <w:lang w:val="en-US" w:eastAsia="zh-CN" w:bidi="ar"/>
              </w:rPr>
              <w:t>聚贤起航公司关于公开招聘教育教学服务人员公告的相关信息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，理解其内容，并符合报考岗位条件要求。我郑重承诺：本人所提供的个人信息证明资料、证件等真实、准确，并自觉遵守公开招聘教育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教学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服务岗位的各项规定，诚实守信、严守纪律，认真履行报考人员的义务。对因提供有关信息证件不实或违反有关纪律规定所造成的后果，本人自愿承担相关责任。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right="0"/>
              <w:jc w:val="left"/>
              <w:rPr>
                <w:rFonts w:hint="default"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报考人员签名：</w:t>
            </w: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      20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textAlignment w:val="auto"/>
        <w:rPr>
          <w:rFonts w:hint="eastAsia"/>
          <w:color w:val="auto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B5577"/>
    <w:rsid w:val="33E93490"/>
    <w:rsid w:val="48D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2019-08-29T03:22:00Z</dcterms:created>
  <dc:creator>pc</dc:creator>
  <cp:lastModifiedBy>冰花依梦</cp:lastModifiedBy>
  <dcterms:modified xsi:type="dcterms:W3CDTF">2020-07-14T00:45:10Z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