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411" w:rsidRPr="00E17411" w:rsidRDefault="00E17411" w:rsidP="00E17411">
      <w:pPr>
        <w:widowControl/>
        <w:shd w:val="clear" w:color="auto" w:fill="FFFFFF"/>
        <w:spacing w:line="264" w:lineRule="atLeast"/>
        <w:ind w:firstLine="384"/>
        <w:jc w:val="left"/>
        <w:rPr>
          <w:rFonts w:ascii="微软雅黑" w:eastAsia="微软雅黑" w:hAnsi="微软雅黑" w:cs="宋体"/>
          <w:color w:val="080808"/>
          <w:kern w:val="0"/>
          <w:sz w:val="19"/>
          <w:szCs w:val="19"/>
        </w:rPr>
      </w:pPr>
      <w:r w:rsidRPr="00E17411">
        <w:rPr>
          <w:rFonts w:ascii="黑体" w:eastAsia="黑体" w:hAnsi="黑体" w:cs="宋体" w:hint="eastAsia"/>
          <w:color w:val="080808"/>
          <w:kern w:val="0"/>
          <w:sz w:val="25"/>
          <w:szCs w:val="25"/>
        </w:rPr>
        <w:t>附件1</w:t>
      </w:r>
    </w:p>
    <w:p w:rsidR="00E17411" w:rsidRPr="00E17411" w:rsidRDefault="00E17411" w:rsidP="00E17411">
      <w:pPr>
        <w:widowControl/>
        <w:shd w:val="clear" w:color="auto" w:fill="FFFFFF"/>
        <w:spacing w:beforeAutospacing="1"/>
        <w:ind w:firstLine="384"/>
        <w:jc w:val="center"/>
        <w:rPr>
          <w:rFonts w:ascii="微软雅黑" w:eastAsia="微软雅黑" w:hAnsi="微软雅黑" w:cs="宋体" w:hint="eastAsia"/>
          <w:color w:val="080808"/>
          <w:kern w:val="0"/>
          <w:sz w:val="19"/>
          <w:szCs w:val="19"/>
        </w:rPr>
      </w:pPr>
      <w:r w:rsidRPr="00E17411">
        <w:rPr>
          <w:rFonts w:ascii="方正小标宋简体" w:eastAsia="方正小标宋简体" w:hAnsi="微软雅黑" w:cs="宋体" w:hint="eastAsia"/>
          <w:color w:val="333333"/>
          <w:kern w:val="0"/>
          <w:sz w:val="35"/>
          <w:szCs w:val="35"/>
        </w:rPr>
        <w:t>北京市2020年度公务员录用面试考生</w:t>
      </w:r>
    </w:p>
    <w:p w:rsidR="00E17411" w:rsidRPr="00E17411" w:rsidRDefault="00E17411" w:rsidP="00E17411">
      <w:pPr>
        <w:widowControl/>
        <w:shd w:val="clear" w:color="auto" w:fill="FFFFFF"/>
        <w:spacing w:beforeAutospacing="1"/>
        <w:ind w:firstLine="384"/>
        <w:jc w:val="center"/>
        <w:rPr>
          <w:rFonts w:ascii="微软雅黑" w:eastAsia="微软雅黑" w:hAnsi="微软雅黑" w:cs="宋体" w:hint="eastAsia"/>
          <w:color w:val="080808"/>
          <w:kern w:val="0"/>
          <w:sz w:val="19"/>
          <w:szCs w:val="19"/>
        </w:rPr>
      </w:pPr>
      <w:r w:rsidRPr="00E17411">
        <w:rPr>
          <w:rFonts w:ascii="方正小标宋简体" w:eastAsia="方正小标宋简体" w:hAnsi="微软雅黑" w:cs="宋体" w:hint="eastAsia"/>
          <w:color w:val="333333"/>
          <w:kern w:val="0"/>
          <w:sz w:val="35"/>
          <w:szCs w:val="35"/>
        </w:rPr>
        <w:t>新冠肺炎疫情防控告知书</w:t>
      </w:r>
    </w:p>
    <w:p w:rsidR="00E17411" w:rsidRPr="00E17411" w:rsidRDefault="00E17411" w:rsidP="00E17411">
      <w:pPr>
        <w:widowControl/>
        <w:shd w:val="clear" w:color="auto" w:fill="FFFFFF"/>
        <w:spacing w:beforeAutospacing="1"/>
        <w:ind w:firstLine="516"/>
        <w:jc w:val="left"/>
        <w:rPr>
          <w:rFonts w:ascii="微软雅黑" w:eastAsia="微软雅黑" w:hAnsi="微软雅黑" w:cs="宋体" w:hint="eastAsia"/>
          <w:color w:val="080808"/>
          <w:kern w:val="0"/>
          <w:sz w:val="19"/>
          <w:szCs w:val="19"/>
        </w:rPr>
      </w:pPr>
      <w:r w:rsidRPr="00E17411">
        <w:rPr>
          <w:rFonts w:ascii="仿宋_GB2312" w:eastAsia="仿宋_GB2312" w:hAnsi="微软雅黑" w:cs="宋体" w:hint="eastAsia"/>
          <w:color w:val="080808"/>
          <w:kern w:val="0"/>
          <w:sz w:val="29"/>
          <w:szCs w:val="29"/>
        </w:rPr>
        <w:t>一、参加面试考生应在面试当天报到时向工作人员提供北京健康宝和通信大数据行程卡状态信息，并配合工作人员做好体温测量。北京健康宝为“绿码”，通信大数据行程卡为绿色，且经现场测量体温正常（＜37.3℃）的考生方可进入面试场所。</w:t>
      </w:r>
    </w:p>
    <w:p w:rsidR="00E17411" w:rsidRPr="00E17411" w:rsidRDefault="00E17411" w:rsidP="00E17411">
      <w:pPr>
        <w:widowControl/>
        <w:shd w:val="clear" w:color="auto" w:fill="FFFFFF"/>
        <w:spacing w:beforeAutospacing="1"/>
        <w:ind w:firstLine="516"/>
        <w:jc w:val="left"/>
        <w:rPr>
          <w:rFonts w:ascii="微软雅黑" w:eastAsia="微软雅黑" w:hAnsi="微软雅黑" w:cs="宋体" w:hint="eastAsia"/>
          <w:color w:val="080808"/>
          <w:kern w:val="0"/>
          <w:sz w:val="19"/>
          <w:szCs w:val="19"/>
        </w:rPr>
      </w:pPr>
      <w:r w:rsidRPr="00E17411">
        <w:rPr>
          <w:rFonts w:ascii="仿宋_GB2312" w:eastAsia="仿宋_GB2312" w:hAnsi="微软雅黑" w:cs="宋体" w:hint="eastAsia"/>
          <w:color w:val="080808"/>
          <w:kern w:val="0"/>
          <w:sz w:val="29"/>
          <w:szCs w:val="29"/>
        </w:rPr>
        <w:t>二、考生应保持良好的卫生习惯，从即日起至面试前，不前往国内疫情中高风险地区，不出国（境），不参加聚集性活动。面试当天，考生应自备一次性医用口罩或无呼吸阀N95口罩，除身份确认、面试答题环节需摘除口罩以外，全程佩戴口罩，做好个人防护。</w:t>
      </w:r>
    </w:p>
    <w:p w:rsidR="00E17411" w:rsidRPr="00E17411" w:rsidRDefault="00E17411" w:rsidP="00E17411">
      <w:pPr>
        <w:widowControl/>
        <w:shd w:val="clear" w:color="auto" w:fill="FFFFFF"/>
        <w:spacing w:beforeAutospacing="1"/>
        <w:ind w:firstLine="576"/>
        <w:jc w:val="left"/>
        <w:rPr>
          <w:rFonts w:ascii="微软雅黑" w:eastAsia="微软雅黑" w:hAnsi="微软雅黑" w:cs="宋体" w:hint="eastAsia"/>
          <w:color w:val="080808"/>
          <w:kern w:val="0"/>
          <w:sz w:val="19"/>
          <w:szCs w:val="19"/>
        </w:rPr>
      </w:pPr>
      <w:r w:rsidRPr="00E17411">
        <w:rPr>
          <w:rFonts w:ascii="仿宋_GB2312" w:eastAsia="仿宋_GB2312" w:hAnsi="微软雅黑" w:cs="宋体" w:hint="eastAsia"/>
          <w:color w:val="080808"/>
          <w:kern w:val="0"/>
          <w:sz w:val="29"/>
          <w:szCs w:val="29"/>
        </w:rPr>
        <w:t>三、考生应自觉配合招录机关做好疫情防控工作，凡隐瞒或谎报旅居史、接触史、健康状况等疫情防控重点信息，不配合工作人员进行防疫检测、询问、排查、送诊等造成严重后果的，取消其相应资格，并记入公务员考录诚信档案，如有违法行为，将依法追究其法律责任。</w:t>
      </w:r>
    </w:p>
    <w:p w:rsidR="00E17411" w:rsidRPr="00E17411" w:rsidRDefault="00E17411" w:rsidP="00E17411">
      <w:pPr>
        <w:widowControl/>
        <w:shd w:val="clear" w:color="auto" w:fill="FFFFFF"/>
        <w:ind w:firstLine="576"/>
        <w:jc w:val="left"/>
        <w:rPr>
          <w:rFonts w:ascii="微软雅黑" w:eastAsia="微软雅黑" w:hAnsi="微软雅黑" w:cs="宋体" w:hint="eastAsia"/>
          <w:color w:val="080808"/>
          <w:kern w:val="0"/>
          <w:sz w:val="19"/>
          <w:szCs w:val="19"/>
        </w:rPr>
      </w:pPr>
      <w:r w:rsidRPr="00E17411">
        <w:rPr>
          <w:rFonts w:ascii="仿宋_GB2312" w:eastAsia="仿宋_GB2312" w:hAnsi="微软雅黑" w:cs="宋体" w:hint="eastAsia"/>
          <w:color w:val="080808"/>
          <w:kern w:val="0"/>
          <w:sz w:val="29"/>
          <w:szCs w:val="29"/>
        </w:rPr>
        <w:t>四、面试疫情防控措施将根据疫情防控形势变化随时调整，如因疫情防控要求无法组织面试，将视情况另行安排。</w:t>
      </w:r>
    </w:p>
    <w:p w:rsidR="00E17411" w:rsidRPr="00E17411" w:rsidRDefault="00E17411" w:rsidP="00E17411">
      <w:pPr>
        <w:widowControl/>
        <w:shd w:val="clear" w:color="auto" w:fill="FFFFFF"/>
        <w:spacing w:line="264" w:lineRule="atLeast"/>
        <w:ind w:firstLine="384"/>
        <w:jc w:val="left"/>
        <w:rPr>
          <w:rFonts w:ascii="微软雅黑" w:eastAsia="微软雅黑" w:hAnsi="微软雅黑" w:cs="宋体" w:hint="eastAsia"/>
          <w:color w:val="080808"/>
          <w:kern w:val="0"/>
          <w:sz w:val="19"/>
          <w:szCs w:val="19"/>
        </w:rPr>
      </w:pPr>
      <w:r w:rsidRPr="00E17411">
        <w:rPr>
          <w:rFonts w:ascii="宋体" w:eastAsia="宋体" w:hAnsi="宋体" w:cs="宋体" w:hint="eastAsia"/>
          <w:color w:val="080808"/>
          <w:kern w:val="0"/>
          <w:sz w:val="25"/>
          <w:szCs w:val="25"/>
        </w:rPr>
        <w:t> </w:t>
      </w:r>
    </w:p>
    <w:p w:rsidR="00E17411" w:rsidRPr="00E17411" w:rsidRDefault="00E17411" w:rsidP="00E17411">
      <w:pPr>
        <w:widowControl/>
        <w:shd w:val="clear" w:color="auto" w:fill="FFFFFF"/>
        <w:spacing w:line="264" w:lineRule="atLeast"/>
        <w:ind w:firstLine="384"/>
        <w:jc w:val="left"/>
        <w:rPr>
          <w:rFonts w:ascii="微软雅黑" w:eastAsia="微软雅黑" w:hAnsi="微软雅黑" w:cs="宋体" w:hint="eastAsia"/>
          <w:color w:val="080808"/>
          <w:kern w:val="0"/>
          <w:sz w:val="19"/>
          <w:szCs w:val="19"/>
        </w:rPr>
      </w:pPr>
      <w:r w:rsidRPr="00E17411">
        <w:rPr>
          <w:rFonts w:ascii="黑体" w:eastAsia="黑体" w:hAnsi="黑体" w:cs="宋体" w:hint="eastAsia"/>
          <w:color w:val="080808"/>
          <w:kern w:val="0"/>
          <w:sz w:val="25"/>
          <w:szCs w:val="25"/>
        </w:rPr>
        <w:t>附件2</w:t>
      </w:r>
    </w:p>
    <w:p w:rsidR="00E17411" w:rsidRPr="00E17411" w:rsidRDefault="00E17411" w:rsidP="00E17411">
      <w:pPr>
        <w:widowControl/>
        <w:shd w:val="clear" w:color="auto" w:fill="FFFFFF"/>
        <w:spacing w:beforeAutospacing="1"/>
        <w:ind w:firstLine="384"/>
        <w:jc w:val="center"/>
        <w:rPr>
          <w:rFonts w:ascii="微软雅黑" w:eastAsia="微软雅黑" w:hAnsi="微软雅黑" w:cs="宋体" w:hint="eastAsia"/>
          <w:color w:val="080808"/>
          <w:kern w:val="0"/>
          <w:sz w:val="19"/>
          <w:szCs w:val="19"/>
        </w:rPr>
      </w:pPr>
      <w:r w:rsidRPr="00E17411">
        <w:rPr>
          <w:rFonts w:ascii="方正小标宋简体" w:eastAsia="方正小标宋简体" w:hAnsi="微软雅黑" w:cs="宋体" w:hint="eastAsia"/>
          <w:color w:val="080808"/>
          <w:kern w:val="0"/>
          <w:sz w:val="35"/>
          <w:szCs w:val="35"/>
        </w:rPr>
        <w:lastRenderedPageBreak/>
        <w:t>中高风险地区、北京健康宝、通信大数据</w:t>
      </w:r>
    </w:p>
    <w:p w:rsidR="00E17411" w:rsidRPr="00E17411" w:rsidRDefault="00E17411" w:rsidP="00E17411">
      <w:pPr>
        <w:widowControl/>
        <w:shd w:val="clear" w:color="auto" w:fill="FFFFFF"/>
        <w:spacing w:beforeAutospacing="1"/>
        <w:ind w:firstLine="384"/>
        <w:jc w:val="center"/>
        <w:rPr>
          <w:rFonts w:ascii="微软雅黑" w:eastAsia="微软雅黑" w:hAnsi="微软雅黑" w:cs="宋体" w:hint="eastAsia"/>
          <w:color w:val="080808"/>
          <w:kern w:val="0"/>
          <w:sz w:val="19"/>
          <w:szCs w:val="19"/>
        </w:rPr>
      </w:pPr>
      <w:r w:rsidRPr="00E17411">
        <w:rPr>
          <w:rFonts w:ascii="方正小标宋简体" w:eastAsia="方正小标宋简体" w:hAnsi="微软雅黑" w:cs="宋体" w:hint="eastAsia"/>
          <w:color w:val="080808"/>
          <w:kern w:val="0"/>
          <w:sz w:val="35"/>
          <w:szCs w:val="35"/>
        </w:rPr>
        <w:t>行程卡查询方式</w:t>
      </w:r>
    </w:p>
    <w:p w:rsidR="00E17411" w:rsidRPr="00E17411" w:rsidRDefault="00E17411" w:rsidP="00E17411">
      <w:pPr>
        <w:widowControl/>
        <w:shd w:val="clear" w:color="auto" w:fill="FFFFFF"/>
        <w:ind w:firstLine="540"/>
        <w:jc w:val="left"/>
        <w:rPr>
          <w:rFonts w:ascii="微软雅黑" w:eastAsia="微软雅黑" w:hAnsi="微软雅黑" w:cs="宋体" w:hint="eastAsia"/>
          <w:color w:val="080808"/>
          <w:kern w:val="0"/>
          <w:sz w:val="19"/>
          <w:szCs w:val="19"/>
        </w:rPr>
      </w:pPr>
      <w:r w:rsidRPr="00E17411">
        <w:rPr>
          <w:rFonts w:ascii="仿宋_GB2312" w:eastAsia="仿宋_GB2312" w:hAnsi="微软雅黑" w:cs="宋体" w:hint="eastAsia"/>
          <w:color w:val="080808"/>
          <w:kern w:val="0"/>
          <w:sz w:val="29"/>
          <w:szCs w:val="29"/>
        </w:rPr>
        <w:t>中高风险地区以国家卫生健康委公布的信息为准，具体可登录http://bmfw.www.gov.cn/yqfxdjcx/index.html查询，也可通过扫描微信小程序二维码查询，二维码见下图。</w:t>
      </w:r>
    </w:p>
    <w:p w:rsidR="00E17411" w:rsidRPr="00E17411" w:rsidRDefault="00E17411" w:rsidP="00E17411">
      <w:pPr>
        <w:widowControl/>
        <w:shd w:val="clear" w:color="auto" w:fill="FFFFFF"/>
        <w:spacing w:beforeAutospacing="1"/>
        <w:ind w:firstLine="540"/>
        <w:jc w:val="center"/>
        <w:rPr>
          <w:rFonts w:ascii="微软雅黑" w:eastAsia="微软雅黑" w:hAnsi="微软雅黑" w:cs="宋体" w:hint="eastAsia"/>
          <w:color w:val="080808"/>
          <w:kern w:val="0"/>
          <w:sz w:val="19"/>
          <w:szCs w:val="19"/>
        </w:rPr>
      </w:pPr>
      <w:r>
        <w:rPr>
          <w:rFonts w:ascii="仿宋_GB2312" w:eastAsia="仿宋_GB2312" w:hAnsi="微软雅黑" w:cs="宋体"/>
          <w:noProof/>
          <w:color w:val="080808"/>
          <w:kern w:val="0"/>
          <w:sz w:val="29"/>
          <w:szCs w:val="29"/>
        </w:rPr>
        <w:drawing>
          <wp:inline distT="0" distB="0" distL="0" distR="0">
            <wp:extent cx="3093720" cy="3009900"/>
            <wp:effectExtent l="19050" t="0" r="0" b="0"/>
            <wp:docPr id="1" name="图片 1" descr="https://img.chinacourt.org/ptr/original/632/816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hinacourt.org/ptr/original/632/816632.jpg"/>
                    <pic:cNvPicPr>
                      <a:picLocks noChangeAspect="1" noChangeArrowheads="1"/>
                    </pic:cNvPicPr>
                  </pic:nvPicPr>
                  <pic:blipFill>
                    <a:blip r:embed="rId6"/>
                    <a:srcRect/>
                    <a:stretch>
                      <a:fillRect/>
                    </a:stretch>
                  </pic:blipFill>
                  <pic:spPr bwMode="auto">
                    <a:xfrm>
                      <a:off x="0" y="0"/>
                      <a:ext cx="3093720" cy="3009900"/>
                    </a:xfrm>
                    <a:prstGeom prst="rect">
                      <a:avLst/>
                    </a:prstGeom>
                    <a:noFill/>
                    <a:ln w="9525">
                      <a:noFill/>
                      <a:miter lim="800000"/>
                      <a:headEnd/>
                      <a:tailEnd/>
                    </a:ln>
                  </pic:spPr>
                </pic:pic>
              </a:graphicData>
            </a:graphic>
          </wp:inline>
        </w:drawing>
      </w:r>
    </w:p>
    <w:p w:rsidR="00E17411" w:rsidRPr="00E17411" w:rsidRDefault="00E17411" w:rsidP="00E17411">
      <w:pPr>
        <w:widowControl/>
        <w:shd w:val="clear" w:color="auto" w:fill="FFFFFF"/>
        <w:ind w:firstLine="540"/>
        <w:jc w:val="left"/>
        <w:rPr>
          <w:rFonts w:ascii="微软雅黑" w:eastAsia="微软雅黑" w:hAnsi="微软雅黑" w:cs="宋体" w:hint="eastAsia"/>
          <w:color w:val="080808"/>
          <w:kern w:val="0"/>
          <w:sz w:val="19"/>
          <w:szCs w:val="19"/>
        </w:rPr>
      </w:pPr>
      <w:r w:rsidRPr="00E17411">
        <w:rPr>
          <w:rFonts w:ascii="仿宋_GB2312" w:eastAsia="仿宋_GB2312" w:hAnsi="微软雅黑" w:cs="宋体" w:hint="eastAsia"/>
          <w:color w:val="080808"/>
          <w:kern w:val="0"/>
          <w:sz w:val="29"/>
          <w:szCs w:val="29"/>
        </w:rPr>
        <w:t>北京健康宝状态可通过本人微信或支付宝搜索 “北京健康宝”小程序查询，也可通过微信或支付宝扫描二维码查询，二维码见下图。</w:t>
      </w:r>
    </w:p>
    <w:p w:rsidR="00E17411" w:rsidRPr="00E17411" w:rsidRDefault="00E17411" w:rsidP="00E17411">
      <w:pPr>
        <w:widowControl/>
        <w:shd w:val="clear" w:color="auto" w:fill="FFFFFF"/>
        <w:spacing w:beforeAutospacing="1"/>
        <w:ind w:firstLine="540"/>
        <w:jc w:val="center"/>
        <w:rPr>
          <w:rFonts w:ascii="微软雅黑" w:eastAsia="微软雅黑" w:hAnsi="微软雅黑" w:cs="宋体" w:hint="eastAsia"/>
          <w:color w:val="080808"/>
          <w:kern w:val="0"/>
          <w:sz w:val="19"/>
          <w:szCs w:val="19"/>
        </w:rPr>
      </w:pPr>
      <w:r>
        <w:rPr>
          <w:rFonts w:ascii="仿宋_GB2312" w:eastAsia="仿宋_GB2312" w:hAnsi="微软雅黑" w:cs="宋体"/>
          <w:noProof/>
          <w:color w:val="080808"/>
          <w:kern w:val="0"/>
          <w:sz w:val="29"/>
          <w:szCs w:val="29"/>
        </w:rPr>
        <w:lastRenderedPageBreak/>
        <w:drawing>
          <wp:inline distT="0" distB="0" distL="0" distR="0">
            <wp:extent cx="4762500" cy="2065020"/>
            <wp:effectExtent l="19050" t="0" r="0" b="0"/>
            <wp:docPr id="2" name="图片 2" descr="https://img.chinacourt.org/ptr/original/633/816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chinacourt.org/ptr/original/633/816633.jpg"/>
                    <pic:cNvPicPr>
                      <a:picLocks noChangeAspect="1" noChangeArrowheads="1"/>
                    </pic:cNvPicPr>
                  </pic:nvPicPr>
                  <pic:blipFill>
                    <a:blip r:embed="rId7"/>
                    <a:srcRect/>
                    <a:stretch>
                      <a:fillRect/>
                    </a:stretch>
                  </pic:blipFill>
                  <pic:spPr bwMode="auto">
                    <a:xfrm>
                      <a:off x="0" y="0"/>
                      <a:ext cx="4762500" cy="2065020"/>
                    </a:xfrm>
                    <a:prstGeom prst="rect">
                      <a:avLst/>
                    </a:prstGeom>
                    <a:noFill/>
                    <a:ln w="9525">
                      <a:noFill/>
                      <a:miter lim="800000"/>
                      <a:headEnd/>
                      <a:tailEnd/>
                    </a:ln>
                  </pic:spPr>
                </pic:pic>
              </a:graphicData>
            </a:graphic>
          </wp:inline>
        </w:drawing>
      </w:r>
    </w:p>
    <w:p w:rsidR="00E17411" w:rsidRPr="00E17411" w:rsidRDefault="00E17411" w:rsidP="00E17411">
      <w:pPr>
        <w:widowControl/>
        <w:shd w:val="clear" w:color="auto" w:fill="FFFFFF"/>
        <w:ind w:firstLine="540"/>
        <w:jc w:val="left"/>
        <w:rPr>
          <w:rFonts w:ascii="微软雅黑" w:eastAsia="微软雅黑" w:hAnsi="微软雅黑" w:cs="宋体" w:hint="eastAsia"/>
          <w:color w:val="080808"/>
          <w:kern w:val="0"/>
          <w:sz w:val="19"/>
          <w:szCs w:val="19"/>
        </w:rPr>
      </w:pPr>
      <w:r w:rsidRPr="00E17411">
        <w:rPr>
          <w:rFonts w:ascii="仿宋_GB2312" w:eastAsia="仿宋_GB2312" w:hAnsi="微软雅黑" w:cs="宋体" w:hint="eastAsia"/>
          <w:color w:val="080808"/>
          <w:kern w:val="0"/>
          <w:sz w:val="29"/>
          <w:szCs w:val="29"/>
        </w:rPr>
        <w:t>通信大数据行程卡可通过本人微信或支付宝搜索“通信行程卡”小程序查询，也可通过扫描微信小程序二维码查询，二维码见下图。</w:t>
      </w:r>
    </w:p>
    <w:p w:rsidR="00E17411" w:rsidRPr="00E17411" w:rsidRDefault="00E17411" w:rsidP="00E17411">
      <w:pPr>
        <w:widowControl/>
        <w:shd w:val="clear" w:color="auto" w:fill="FFFFFF"/>
        <w:spacing w:beforeAutospacing="1"/>
        <w:ind w:firstLine="540"/>
        <w:jc w:val="center"/>
        <w:rPr>
          <w:rFonts w:ascii="微软雅黑" w:eastAsia="微软雅黑" w:hAnsi="微软雅黑" w:cs="宋体" w:hint="eastAsia"/>
          <w:color w:val="080808"/>
          <w:kern w:val="0"/>
          <w:sz w:val="19"/>
          <w:szCs w:val="19"/>
        </w:rPr>
      </w:pPr>
      <w:r>
        <w:rPr>
          <w:rFonts w:ascii="仿宋_GB2312" w:eastAsia="仿宋_GB2312" w:hAnsi="微软雅黑" w:cs="宋体"/>
          <w:noProof/>
          <w:color w:val="080808"/>
          <w:kern w:val="0"/>
          <w:sz w:val="29"/>
          <w:szCs w:val="29"/>
        </w:rPr>
        <w:drawing>
          <wp:inline distT="0" distB="0" distL="0" distR="0">
            <wp:extent cx="3329940" cy="3268980"/>
            <wp:effectExtent l="19050" t="0" r="3810" b="0"/>
            <wp:docPr id="3" name="图片 3" descr="https://img.chinacourt.org/ptr/original/634/816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chinacourt.org/ptr/original/634/816634.jpg"/>
                    <pic:cNvPicPr>
                      <a:picLocks noChangeAspect="1" noChangeArrowheads="1"/>
                    </pic:cNvPicPr>
                  </pic:nvPicPr>
                  <pic:blipFill>
                    <a:blip r:embed="rId8"/>
                    <a:srcRect/>
                    <a:stretch>
                      <a:fillRect/>
                    </a:stretch>
                  </pic:blipFill>
                  <pic:spPr bwMode="auto">
                    <a:xfrm>
                      <a:off x="0" y="0"/>
                      <a:ext cx="3329940" cy="3268980"/>
                    </a:xfrm>
                    <a:prstGeom prst="rect">
                      <a:avLst/>
                    </a:prstGeom>
                    <a:noFill/>
                    <a:ln w="9525">
                      <a:noFill/>
                      <a:miter lim="800000"/>
                      <a:headEnd/>
                      <a:tailEnd/>
                    </a:ln>
                  </pic:spPr>
                </pic:pic>
              </a:graphicData>
            </a:graphic>
          </wp:inline>
        </w:drawing>
      </w:r>
    </w:p>
    <w:p w:rsidR="00E17411" w:rsidRPr="00E17411" w:rsidRDefault="00E17411" w:rsidP="00E17411">
      <w:pPr>
        <w:widowControl/>
        <w:shd w:val="clear" w:color="auto" w:fill="FFFFFF"/>
        <w:ind w:firstLine="540"/>
        <w:jc w:val="left"/>
        <w:rPr>
          <w:rFonts w:ascii="微软雅黑" w:eastAsia="微软雅黑" w:hAnsi="微软雅黑" w:cs="宋体" w:hint="eastAsia"/>
          <w:color w:val="080808"/>
          <w:kern w:val="0"/>
          <w:sz w:val="19"/>
          <w:szCs w:val="19"/>
        </w:rPr>
      </w:pPr>
      <w:r w:rsidRPr="00E17411">
        <w:rPr>
          <w:rFonts w:ascii="仿宋_GB2312" w:eastAsia="仿宋_GB2312" w:hAnsi="微软雅黑" w:cs="宋体" w:hint="eastAsia"/>
          <w:color w:val="080808"/>
          <w:kern w:val="0"/>
          <w:sz w:val="29"/>
          <w:szCs w:val="29"/>
        </w:rPr>
        <w:t>低风险地区人员经停中高风险地区超过4小时，北京健康宝和通信大数据行程卡将改变状态，请来京考生合理规划出行。</w:t>
      </w:r>
    </w:p>
    <w:p w:rsidR="00E17411" w:rsidRPr="00E17411" w:rsidRDefault="00E17411" w:rsidP="00E17411">
      <w:pPr>
        <w:widowControl/>
        <w:shd w:val="clear" w:color="auto" w:fill="FFFFFF"/>
        <w:spacing w:line="264" w:lineRule="atLeast"/>
        <w:ind w:firstLine="384"/>
        <w:jc w:val="left"/>
        <w:rPr>
          <w:rFonts w:ascii="微软雅黑" w:eastAsia="微软雅黑" w:hAnsi="微软雅黑" w:cs="宋体" w:hint="eastAsia"/>
          <w:color w:val="080808"/>
          <w:kern w:val="0"/>
          <w:sz w:val="19"/>
          <w:szCs w:val="19"/>
        </w:rPr>
      </w:pPr>
      <w:r w:rsidRPr="00E17411">
        <w:rPr>
          <w:rFonts w:ascii="宋体" w:eastAsia="宋体" w:hAnsi="宋体" w:cs="宋体" w:hint="eastAsia"/>
          <w:color w:val="080808"/>
          <w:kern w:val="0"/>
          <w:sz w:val="25"/>
          <w:szCs w:val="25"/>
        </w:rPr>
        <w:t> </w:t>
      </w:r>
    </w:p>
    <w:p w:rsidR="00E17411" w:rsidRPr="00E17411" w:rsidRDefault="00E17411" w:rsidP="00E17411">
      <w:pPr>
        <w:widowControl/>
        <w:shd w:val="clear" w:color="auto" w:fill="FFFFFF"/>
        <w:spacing w:line="264" w:lineRule="atLeast"/>
        <w:ind w:firstLine="384"/>
        <w:jc w:val="left"/>
        <w:rPr>
          <w:rFonts w:ascii="微软雅黑" w:eastAsia="微软雅黑" w:hAnsi="微软雅黑" w:cs="宋体" w:hint="eastAsia"/>
          <w:color w:val="080808"/>
          <w:kern w:val="0"/>
          <w:sz w:val="19"/>
          <w:szCs w:val="19"/>
        </w:rPr>
      </w:pPr>
      <w:r w:rsidRPr="00E17411">
        <w:rPr>
          <w:rFonts w:ascii="黑体" w:eastAsia="黑体" w:hAnsi="黑体" w:cs="宋体" w:hint="eastAsia"/>
          <w:color w:val="080808"/>
          <w:kern w:val="0"/>
          <w:sz w:val="25"/>
          <w:szCs w:val="25"/>
        </w:rPr>
        <w:t>附件3</w:t>
      </w:r>
    </w:p>
    <w:p w:rsidR="00E17411" w:rsidRPr="00E17411" w:rsidRDefault="00E17411" w:rsidP="00E17411">
      <w:pPr>
        <w:widowControl/>
        <w:shd w:val="clear" w:color="auto" w:fill="FFFFFF"/>
        <w:spacing w:beforeAutospacing="1"/>
        <w:ind w:firstLine="384"/>
        <w:jc w:val="center"/>
        <w:rPr>
          <w:rFonts w:ascii="微软雅黑" w:eastAsia="微软雅黑" w:hAnsi="微软雅黑" w:cs="宋体" w:hint="eastAsia"/>
          <w:color w:val="080808"/>
          <w:kern w:val="0"/>
          <w:sz w:val="19"/>
          <w:szCs w:val="19"/>
        </w:rPr>
      </w:pPr>
      <w:r w:rsidRPr="00E17411">
        <w:rPr>
          <w:rFonts w:ascii="方正小标宋简体" w:eastAsia="方正小标宋简体" w:hAnsi="微软雅黑" w:cs="宋体" w:hint="eastAsia"/>
          <w:color w:val="080808"/>
          <w:kern w:val="0"/>
          <w:sz w:val="35"/>
          <w:szCs w:val="35"/>
        </w:rPr>
        <w:t>北京市新冠病毒核酸检测服务机构名单</w:t>
      </w:r>
    </w:p>
    <w:p w:rsidR="00E17411" w:rsidRPr="00E17411" w:rsidRDefault="00E17411" w:rsidP="00E17411">
      <w:pPr>
        <w:widowControl/>
        <w:shd w:val="clear" w:color="auto" w:fill="FFFFFF"/>
        <w:ind w:firstLine="384"/>
        <w:jc w:val="left"/>
        <w:rPr>
          <w:rFonts w:ascii="微软雅黑" w:eastAsia="微软雅黑" w:hAnsi="微软雅黑" w:cs="宋体" w:hint="eastAsia"/>
          <w:color w:val="080808"/>
          <w:kern w:val="0"/>
          <w:sz w:val="19"/>
          <w:szCs w:val="19"/>
        </w:rPr>
      </w:pPr>
      <w:r w:rsidRPr="00E17411">
        <w:rPr>
          <w:rFonts w:ascii="仿宋_GB2312" w:eastAsia="仿宋_GB2312" w:hAnsi="微软雅黑" w:cs="宋体" w:hint="eastAsia"/>
          <w:color w:val="080808"/>
          <w:kern w:val="0"/>
          <w:sz w:val="29"/>
          <w:szCs w:val="29"/>
        </w:rPr>
        <w:lastRenderedPageBreak/>
        <w:t>新冠病毒核酸检测可前往本市经过正式备案的新冠病毒检测采样服务点进行核酸检测。</w:t>
      </w:r>
    </w:p>
    <w:p w:rsidR="00E17411" w:rsidRPr="00E17411" w:rsidRDefault="00E17411" w:rsidP="00E17411">
      <w:pPr>
        <w:widowControl/>
        <w:shd w:val="clear" w:color="auto" w:fill="FFFFFF"/>
        <w:ind w:firstLine="384"/>
        <w:jc w:val="left"/>
        <w:rPr>
          <w:rFonts w:ascii="微软雅黑" w:eastAsia="微软雅黑" w:hAnsi="微软雅黑" w:cs="宋体" w:hint="eastAsia"/>
          <w:color w:val="080808"/>
          <w:kern w:val="0"/>
          <w:sz w:val="19"/>
          <w:szCs w:val="19"/>
        </w:rPr>
      </w:pPr>
      <w:r w:rsidRPr="00E17411">
        <w:rPr>
          <w:rFonts w:ascii="仿宋_GB2312" w:eastAsia="仿宋_GB2312" w:hAnsi="微软雅黑" w:cs="宋体" w:hint="eastAsia"/>
          <w:color w:val="080808"/>
          <w:kern w:val="0"/>
          <w:sz w:val="29"/>
          <w:szCs w:val="29"/>
        </w:rPr>
        <w:t> </w:t>
      </w:r>
    </w:p>
    <w:p w:rsidR="00E17411" w:rsidRPr="00E17411" w:rsidRDefault="00E17411" w:rsidP="00E17411">
      <w:pPr>
        <w:widowControl/>
        <w:shd w:val="clear" w:color="auto" w:fill="FFFFFF"/>
        <w:ind w:firstLine="384"/>
        <w:jc w:val="left"/>
        <w:rPr>
          <w:rFonts w:ascii="微软雅黑" w:eastAsia="微软雅黑" w:hAnsi="微软雅黑" w:cs="宋体" w:hint="eastAsia"/>
          <w:color w:val="080808"/>
          <w:kern w:val="0"/>
          <w:sz w:val="19"/>
          <w:szCs w:val="19"/>
        </w:rPr>
      </w:pPr>
      <w:r>
        <w:rPr>
          <w:rFonts w:ascii="仿宋_GB2312" w:eastAsia="仿宋_GB2312" w:hAnsi="微软雅黑" w:cs="宋体"/>
          <w:noProof/>
          <w:color w:val="080808"/>
          <w:kern w:val="0"/>
          <w:sz w:val="29"/>
          <w:szCs w:val="29"/>
        </w:rPr>
        <w:lastRenderedPageBreak/>
        <w:drawing>
          <wp:inline distT="0" distB="0" distL="0" distR="0">
            <wp:extent cx="6195060" cy="8427720"/>
            <wp:effectExtent l="19050" t="0" r="0" b="0"/>
            <wp:docPr id="4" name="图片 4" descr="https://img.chinacourt.org/ptr/original/635/816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chinacourt.org/ptr/original/635/816635.jpg"/>
                    <pic:cNvPicPr>
                      <a:picLocks noChangeAspect="1" noChangeArrowheads="1"/>
                    </pic:cNvPicPr>
                  </pic:nvPicPr>
                  <pic:blipFill>
                    <a:blip r:embed="rId9"/>
                    <a:srcRect/>
                    <a:stretch>
                      <a:fillRect/>
                    </a:stretch>
                  </pic:blipFill>
                  <pic:spPr bwMode="auto">
                    <a:xfrm>
                      <a:off x="0" y="0"/>
                      <a:ext cx="6195060" cy="8427720"/>
                    </a:xfrm>
                    <a:prstGeom prst="rect">
                      <a:avLst/>
                    </a:prstGeom>
                    <a:noFill/>
                    <a:ln w="9525">
                      <a:noFill/>
                      <a:miter lim="800000"/>
                      <a:headEnd/>
                      <a:tailEnd/>
                    </a:ln>
                  </pic:spPr>
                </pic:pic>
              </a:graphicData>
            </a:graphic>
          </wp:inline>
        </w:drawing>
      </w:r>
    </w:p>
    <w:p w:rsidR="00E17411" w:rsidRPr="00E17411" w:rsidRDefault="00E17411" w:rsidP="00E17411">
      <w:pPr>
        <w:widowControl/>
        <w:shd w:val="clear" w:color="auto" w:fill="FFFFFF"/>
        <w:ind w:firstLine="384"/>
        <w:jc w:val="left"/>
        <w:rPr>
          <w:rFonts w:ascii="微软雅黑" w:eastAsia="微软雅黑" w:hAnsi="微软雅黑" w:cs="宋体" w:hint="eastAsia"/>
          <w:color w:val="080808"/>
          <w:kern w:val="0"/>
          <w:sz w:val="19"/>
          <w:szCs w:val="19"/>
        </w:rPr>
      </w:pPr>
      <w:r w:rsidRPr="00E17411">
        <w:rPr>
          <w:rFonts w:ascii="仿宋_GB2312" w:eastAsia="仿宋_GB2312" w:hAnsi="微软雅黑" w:cs="宋体" w:hint="eastAsia"/>
          <w:color w:val="080808"/>
          <w:kern w:val="0"/>
          <w:sz w:val="29"/>
          <w:szCs w:val="29"/>
        </w:rPr>
        <w:lastRenderedPageBreak/>
        <w:t> </w:t>
      </w:r>
      <w:r>
        <w:rPr>
          <w:rFonts w:ascii="仿宋_GB2312" w:eastAsia="仿宋_GB2312" w:hAnsi="微软雅黑" w:cs="宋体"/>
          <w:noProof/>
          <w:color w:val="080808"/>
          <w:kern w:val="0"/>
          <w:sz w:val="29"/>
          <w:szCs w:val="29"/>
        </w:rPr>
        <w:drawing>
          <wp:inline distT="0" distB="0" distL="0" distR="0">
            <wp:extent cx="6195060" cy="4450080"/>
            <wp:effectExtent l="19050" t="0" r="0" b="0"/>
            <wp:docPr id="5" name="图片 5" descr="https://img.chinacourt.org/ptr/original/636/816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chinacourt.org/ptr/original/636/816636.jpg"/>
                    <pic:cNvPicPr>
                      <a:picLocks noChangeAspect="1" noChangeArrowheads="1"/>
                    </pic:cNvPicPr>
                  </pic:nvPicPr>
                  <pic:blipFill>
                    <a:blip r:embed="rId10"/>
                    <a:srcRect/>
                    <a:stretch>
                      <a:fillRect/>
                    </a:stretch>
                  </pic:blipFill>
                  <pic:spPr bwMode="auto">
                    <a:xfrm>
                      <a:off x="0" y="0"/>
                      <a:ext cx="6195060" cy="4450080"/>
                    </a:xfrm>
                    <a:prstGeom prst="rect">
                      <a:avLst/>
                    </a:prstGeom>
                    <a:noFill/>
                    <a:ln w="9525">
                      <a:noFill/>
                      <a:miter lim="800000"/>
                      <a:headEnd/>
                      <a:tailEnd/>
                    </a:ln>
                  </pic:spPr>
                </pic:pic>
              </a:graphicData>
            </a:graphic>
          </wp:inline>
        </w:drawing>
      </w:r>
    </w:p>
    <w:p w:rsidR="00E17411" w:rsidRPr="00E17411" w:rsidRDefault="00E17411" w:rsidP="00E17411">
      <w:pPr>
        <w:widowControl/>
        <w:shd w:val="clear" w:color="auto" w:fill="FFFFFF"/>
        <w:spacing w:line="264" w:lineRule="atLeast"/>
        <w:ind w:firstLine="384"/>
        <w:jc w:val="left"/>
        <w:rPr>
          <w:rFonts w:ascii="微软雅黑" w:eastAsia="微软雅黑" w:hAnsi="微软雅黑" w:cs="宋体" w:hint="eastAsia"/>
          <w:color w:val="080808"/>
          <w:kern w:val="0"/>
          <w:sz w:val="19"/>
          <w:szCs w:val="19"/>
        </w:rPr>
      </w:pPr>
      <w:r w:rsidRPr="00E17411">
        <w:rPr>
          <w:rFonts w:ascii="黑体" w:eastAsia="黑体" w:hAnsi="黑体" w:cs="宋体" w:hint="eastAsia"/>
          <w:color w:val="080808"/>
          <w:kern w:val="0"/>
          <w:sz w:val="25"/>
          <w:szCs w:val="25"/>
        </w:rPr>
        <w:t>附件4</w:t>
      </w:r>
    </w:p>
    <w:p w:rsidR="00E17411" w:rsidRPr="00E17411" w:rsidRDefault="00E17411" w:rsidP="00E17411">
      <w:pPr>
        <w:widowControl/>
        <w:shd w:val="clear" w:color="auto" w:fill="FFFFFF"/>
        <w:spacing w:line="264" w:lineRule="atLeast"/>
        <w:ind w:firstLine="384"/>
        <w:jc w:val="left"/>
        <w:rPr>
          <w:rFonts w:ascii="微软雅黑" w:eastAsia="微软雅黑" w:hAnsi="微软雅黑" w:cs="宋体" w:hint="eastAsia"/>
          <w:color w:val="080808"/>
          <w:kern w:val="0"/>
          <w:sz w:val="19"/>
          <w:szCs w:val="19"/>
        </w:rPr>
      </w:pPr>
      <w:r w:rsidRPr="00E17411">
        <w:rPr>
          <w:rFonts w:ascii="Times New Roman" w:eastAsia="微软雅黑" w:hAnsi="Times New Roman" w:cs="Times New Roman"/>
          <w:color w:val="080808"/>
          <w:kern w:val="0"/>
          <w:sz w:val="13"/>
          <w:szCs w:val="13"/>
        </w:rPr>
        <w:t> </w:t>
      </w:r>
    </w:p>
    <w:p w:rsidR="00E17411" w:rsidRPr="00E17411" w:rsidRDefault="00E17411" w:rsidP="00E17411">
      <w:pPr>
        <w:widowControl/>
        <w:shd w:val="clear" w:color="auto" w:fill="FFFFFF"/>
        <w:spacing w:line="480" w:lineRule="atLeast"/>
        <w:jc w:val="center"/>
        <w:rPr>
          <w:rFonts w:ascii="微软雅黑" w:eastAsia="微软雅黑" w:hAnsi="微软雅黑" w:cs="宋体" w:hint="eastAsia"/>
          <w:color w:val="080808"/>
          <w:kern w:val="0"/>
          <w:sz w:val="19"/>
          <w:szCs w:val="19"/>
        </w:rPr>
      </w:pPr>
      <w:r w:rsidRPr="00E17411">
        <w:rPr>
          <w:rFonts w:ascii="方正小标宋简体" w:eastAsia="方正小标宋简体" w:hAnsi="微软雅黑" w:cs="宋体" w:hint="eastAsia"/>
          <w:color w:val="080808"/>
          <w:kern w:val="0"/>
          <w:sz w:val="35"/>
          <w:szCs w:val="35"/>
        </w:rPr>
        <w:t>关于严格遵守</w:t>
      </w:r>
    </w:p>
    <w:p w:rsidR="00E17411" w:rsidRPr="00E17411" w:rsidRDefault="00E17411" w:rsidP="00E17411">
      <w:pPr>
        <w:widowControl/>
        <w:shd w:val="clear" w:color="auto" w:fill="FFFFFF"/>
        <w:spacing w:line="480" w:lineRule="atLeast"/>
        <w:jc w:val="center"/>
        <w:rPr>
          <w:rFonts w:ascii="微软雅黑" w:eastAsia="微软雅黑" w:hAnsi="微软雅黑" w:cs="宋体" w:hint="eastAsia"/>
          <w:color w:val="080808"/>
          <w:kern w:val="0"/>
          <w:sz w:val="19"/>
          <w:szCs w:val="19"/>
        </w:rPr>
      </w:pPr>
      <w:r w:rsidRPr="00E17411">
        <w:rPr>
          <w:rFonts w:ascii="方正小标宋简体" w:eastAsia="方正小标宋简体" w:hAnsi="微软雅黑" w:cs="宋体" w:hint="eastAsia"/>
          <w:color w:val="080808"/>
          <w:kern w:val="0"/>
          <w:sz w:val="35"/>
          <w:szCs w:val="35"/>
        </w:rPr>
        <w:t>任职回避等相关纪律规定的提示卡</w:t>
      </w:r>
    </w:p>
    <w:p w:rsidR="00E17411" w:rsidRPr="00E17411" w:rsidRDefault="00E17411" w:rsidP="00E17411">
      <w:pPr>
        <w:widowControl/>
        <w:shd w:val="clear" w:color="auto" w:fill="FFFFFF"/>
        <w:jc w:val="left"/>
        <w:rPr>
          <w:rFonts w:ascii="微软雅黑" w:eastAsia="微软雅黑" w:hAnsi="微软雅黑" w:cs="宋体" w:hint="eastAsia"/>
          <w:color w:val="080808"/>
          <w:kern w:val="0"/>
          <w:sz w:val="19"/>
          <w:szCs w:val="19"/>
        </w:rPr>
      </w:pPr>
      <w:r w:rsidRPr="00E17411">
        <w:rPr>
          <w:rFonts w:ascii="仿宋_GB2312" w:eastAsia="仿宋_GB2312" w:hAnsi="微软雅黑" w:cs="宋体" w:hint="eastAsia"/>
          <w:color w:val="080808"/>
          <w:kern w:val="0"/>
          <w:sz w:val="25"/>
          <w:szCs w:val="25"/>
        </w:rPr>
        <w:t> </w:t>
      </w:r>
    </w:p>
    <w:p w:rsidR="00E17411" w:rsidRPr="00E17411" w:rsidRDefault="00E17411" w:rsidP="00E17411">
      <w:pPr>
        <w:widowControl/>
        <w:shd w:val="clear" w:color="auto" w:fill="FFFFFF"/>
        <w:ind w:firstLine="576"/>
        <w:jc w:val="left"/>
        <w:rPr>
          <w:rFonts w:ascii="微软雅黑" w:eastAsia="微软雅黑" w:hAnsi="微软雅黑" w:cs="宋体" w:hint="eastAsia"/>
          <w:color w:val="080808"/>
          <w:kern w:val="0"/>
          <w:sz w:val="19"/>
          <w:szCs w:val="19"/>
        </w:rPr>
      </w:pPr>
      <w:r w:rsidRPr="00E17411">
        <w:rPr>
          <w:rFonts w:ascii="仿宋_GB2312" w:eastAsia="仿宋_GB2312" w:hAnsi="微软雅黑" w:cs="宋体" w:hint="eastAsia"/>
          <w:color w:val="080808"/>
          <w:kern w:val="0"/>
          <w:sz w:val="29"/>
          <w:szCs w:val="29"/>
        </w:rPr>
        <w:t>为维护司法公正、保证司法廉洁、提高司法公信力，人民法院对配偶父母子女从事律师职业的法院领导干部和审判执行人员实行任职回避。现将相关纪律规定提示如下：</w:t>
      </w:r>
    </w:p>
    <w:p w:rsidR="00E17411" w:rsidRPr="00E17411" w:rsidRDefault="00E17411" w:rsidP="00E17411">
      <w:pPr>
        <w:widowControl/>
        <w:shd w:val="clear" w:color="auto" w:fill="FFFFFF"/>
        <w:jc w:val="left"/>
        <w:rPr>
          <w:rFonts w:ascii="微软雅黑" w:eastAsia="微软雅黑" w:hAnsi="微软雅黑" w:cs="宋体" w:hint="eastAsia"/>
          <w:color w:val="080808"/>
          <w:kern w:val="0"/>
          <w:sz w:val="19"/>
          <w:szCs w:val="19"/>
        </w:rPr>
      </w:pPr>
      <w:r w:rsidRPr="00E17411">
        <w:rPr>
          <w:rFonts w:ascii="仿宋_GB2312" w:eastAsia="仿宋_GB2312" w:hAnsi="微软雅黑" w:cs="宋体" w:hint="eastAsia"/>
          <w:color w:val="080808"/>
          <w:kern w:val="0"/>
          <w:sz w:val="25"/>
          <w:szCs w:val="25"/>
        </w:rPr>
        <w:t> </w:t>
      </w:r>
    </w:p>
    <w:p w:rsidR="00E17411" w:rsidRPr="00E17411" w:rsidRDefault="00E17411" w:rsidP="00E17411">
      <w:pPr>
        <w:widowControl/>
        <w:shd w:val="clear" w:color="auto" w:fill="FFFFFF"/>
        <w:spacing w:line="480" w:lineRule="atLeast"/>
        <w:jc w:val="center"/>
        <w:rPr>
          <w:rFonts w:ascii="微软雅黑" w:eastAsia="微软雅黑" w:hAnsi="微软雅黑" w:cs="宋体" w:hint="eastAsia"/>
          <w:color w:val="080808"/>
          <w:kern w:val="0"/>
          <w:sz w:val="19"/>
          <w:szCs w:val="19"/>
        </w:rPr>
      </w:pPr>
      <w:r w:rsidRPr="00E17411">
        <w:rPr>
          <w:rFonts w:ascii="方正小标宋简体" w:eastAsia="方正小标宋简体" w:hAnsi="微软雅黑" w:cs="宋体" w:hint="eastAsia"/>
          <w:color w:val="080808"/>
          <w:kern w:val="0"/>
          <w:sz w:val="35"/>
          <w:szCs w:val="35"/>
        </w:rPr>
        <w:t>最高人民法院</w:t>
      </w:r>
    </w:p>
    <w:p w:rsidR="00E17411" w:rsidRPr="00E17411" w:rsidRDefault="00E17411" w:rsidP="00E17411">
      <w:pPr>
        <w:widowControl/>
        <w:shd w:val="clear" w:color="auto" w:fill="FFFFFF"/>
        <w:spacing w:line="480" w:lineRule="atLeast"/>
        <w:jc w:val="center"/>
        <w:rPr>
          <w:rFonts w:ascii="微软雅黑" w:eastAsia="微软雅黑" w:hAnsi="微软雅黑" w:cs="宋体" w:hint="eastAsia"/>
          <w:color w:val="080808"/>
          <w:kern w:val="0"/>
          <w:sz w:val="19"/>
          <w:szCs w:val="19"/>
        </w:rPr>
      </w:pPr>
      <w:r w:rsidRPr="00E17411">
        <w:rPr>
          <w:rFonts w:ascii="方正小标宋简体" w:eastAsia="方正小标宋简体" w:hAnsi="微软雅黑" w:cs="宋体" w:hint="eastAsia"/>
          <w:color w:val="080808"/>
          <w:kern w:val="0"/>
          <w:sz w:val="35"/>
          <w:szCs w:val="35"/>
        </w:rPr>
        <w:lastRenderedPageBreak/>
        <w:t>关于对配偶父母子女从事律师职业的</w:t>
      </w:r>
    </w:p>
    <w:p w:rsidR="00E17411" w:rsidRPr="00E17411" w:rsidRDefault="00E17411" w:rsidP="00E17411">
      <w:pPr>
        <w:widowControl/>
        <w:shd w:val="clear" w:color="auto" w:fill="FFFFFF"/>
        <w:spacing w:line="480" w:lineRule="atLeast"/>
        <w:jc w:val="center"/>
        <w:rPr>
          <w:rFonts w:ascii="微软雅黑" w:eastAsia="微软雅黑" w:hAnsi="微软雅黑" w:cs="宋体" w:hint="eastAsia"/>
          <w:color w:val="080808"/>
          <w:kern w:val="0"/>
          <w:sz w:val="19"/>
          <w:szCs w:val="19"/>
        </w:rPr>
      </w:pPr>
      <w:r w:rsidRPr="00E17411">
        <w:rPr>
          <w:rFonts w:ascii="方正小标宋简体" w:eastAsia="方正小标宋简体" w:hAnsi="微软雅黑" w:cs="宋体" w:hint="eastAsia"/>
          <w:color w:val="080808"/>
          <w:kern w:val="0"/>
          <w:sz w:val="35"/>
          <w:szCs w:val="35"/>
        </w:rPr>
        <w:t>法院领导干部和审判执行人员</w:t>
      </w:r>
    </w:p>
    <w:p w:rsidR="00E17411" w:rsidRPr="00E17411" w:rsidRDefault="00E17411" w:rsidP="00E17411">
      <w:pPr>
        <w:widowControl/>
        <w:shd w:val="clear" w:color="auto" w:fill="FFFFFF"/>
        <w:spacing w:line="480" w:lineRule="atLeast"/>
        <w:jc w:val="center"/>
        <w:rPr>
          <w:rFonts w:ascii="微软雅黑" w:eastAsia="微软雅黑" w:hAnsi="微软雅黑" w:cs="宋体" w:hint="eastAsia"/>
          <w:color w:val="080808"/>
          <w:kern w:val="0"/>
          <w:sz w:val="19"/>
          <w:szCs w:val="19"/>
        </w:rPr>
      </w:pPr>
      <w:r w:rsidRPr="00E17411">
        <w:rPr>
          <w:rFonts w:ascii="方正小标宋简体" w:eastAsia="方正小标宋简体" w:hAnsi="微软雅黑" w:cs="宋体" w:hint="eastAsia"/>
          <w:color w:val="080808"/>
          <w:kern w:val="0"/>
          <w:sz w:val="35"/>
          <w:szCs w:val="35"/>
        </w:rPr>
        <w:t>实行任职回避的规定</w:t>
      </w:r>
    </w:p>
    <w:p w:rsidR="00E17411" w:rsidRPr="00E17411" w:rsidRDefault="00E17411" w:rsidP="00E17411">
      <w:pPr>
        <w:widowControl/>
        <w:shd w:val="clear" w:color="auto" w:fill="FFFFFF"/>
        <w:spacing w:line="480" w:lineRule="atLeast"/>
        <w:ind w:firstLine="516"/>
        <w:jc w:val="left"/>
        <w:rPr>
          <w:rFonts w:ascii="微软雅黑" w:eastAsia="微软雅黑" w:hAnsi="微软雅黑" w:cs="宋体" w:hint="eastAsia"/>
          <w:color w:val="080808"/>
          <w:kern w:val="0"/>
          <w:sz w:val="19"/>
          <w:szCs w:val="19"/>
        </w:rPr>
      </w:pPr>
      <w:r w:rsidRPr="00E17411">
        <w:rPr>
          <w:rFonts w:ascii="仿宋_GB2312" w:eastAsia="仿宋_GB2312" w:hAnsi="微软雅黑" w:cs="宋体" w:hint="eastAsia"/>
          <w:color w:val="080808"/>
          <w:kern w:val="0"/>
          <w:sz w:val="25"/>
          <w:szCs w:val="25"/>
        </w:rPr>
        <w:t> </w:t>
      </w:r>
    </w:p>
    <w:p w:rsidR="00E17411" w:rsidRPr="00E17411" w:rsidRDefault="00E17411" w:rsidP="00E17411">
      <w:pPr>
        <w:widowControl/>
        <w:shd w:val="clear" w:color="auto" w:fill="FFFFFF"/>
        <w:spacing w:line="480" w:lineRule="atLeast"/>
        <w:ind w:firstLine="576"/>
        <w:jc w:val="left"/>
        <w:rPr>
          <w:rFonts w:ascii="微软雅黑" w:eastAsia="微软雅黑" w:hAnsi="微软雅黑" w:cs="宋体" w:hint="eastAsia"/>
          <w:color w:val="080808"/>
          <w:kern w:val="0"/>
          <w:sz w:val="19"/>
          <w:szCs w:val="19"/>
        </w:rPr>
      </w:pPr>
      <w:r w:rsidRPr="00E17411">
        <w:rPr>
          <w:rFonts w:ascii="仿宋_GB2312" w:eastAsia="仿宋_GB2312" w:hAnsi="微软雅黑" w:cs="宋体" w:hint="eastAsia"/>
          <w:color w:val="080808"/>
          <w:kern w:val="0"/>
          <w:sz w:val="29"/>
          <w:szCs w:val="29"/>
        </w:rPr>
        <w:t>为了维护司法公正和司法廉洁，防止法院领导干部和审判执行人员私人利益与公共利益发生冲突，依照《中华人民共和国公务员法》《中华人民共和国法官法》等法律法规，结合人民法院实际，制定本规定。</w:t>
      </w:r>
    </w:p>
    <w:p w:rsidR="00E17411" w:rsidRPr="00E17411" w:rsidRDefault="00E17411" w:rsidP="00E17411">
      <w:pPr>
        <w:widowControl/>
        <w:shd w:val="clear" w:color="auto" w:fill="FFFFFF"/>
        <w:spacing w:line="480" w:lineRule="atLeast"/>
        <w:ind w:firstLine="576"/>
        <w:jc w:val="left"/>
        <w:rPr>
          <w:rFonts w:ascii="微软雅黑" w:eastAsia="微软雅黑" w:hAnsi="微软雅黑" w:cs="宋体" w:hint="eastAsia"/>
          <w:color w:val="080808"/>
          <w:kern w:val="0"/>
          <w:sz w:val="19"/>
          <w:szCs w:val="19"/>
        </w:rPr>
      </w:pPr>
      <w:r w:rsidRPr="00E17411">
        <w:rPr>
          <w:rFonts w:ascii="仿宋_GB2312" w:eastAsia="仿宋_GB2312" w:hAnsi="微软雅黑" w:cs="宋体" w:hint="eastAsia"/>
          <w:b/>
          <w:bCs/>
          <w:color w:val="080808"/>
          <w:kern w:val="0"/>
          <w:sz w:val="29"/>
        </w:rPr>
        <w:t>第一条</w:t>
      </w:r>
      <w:r w:rsidRPr="00E17411">
        <w:rPr>
          <w:rFonts w:ascii="仿宋_GB2312" w:eastAsia="仿宋_GB2312" w:hAnsi="微软雅黑" w:cs="宋体" w:hint="eastAsia"/>
          <w:color w:val="080808"/>
          <w:kern w:val="0"/>
          <w:sz w:val="29"/>
          <w:szCs w:val="29"/>
        </w:rPr>
        <w:t xml:space="preserve">　人民法院工作人员的配偶、父母、子女、兄弟姐妹、配偶的父母、配偶的兄弟姐妹、子女的配偶、子女配偶的父母具有律师身份的，该工作人员应当主动向所在人民法院</w:t>
      </w:r>
      <w:r w:rsidRPr="00E17411">
        <w:rPr>
          <w:rFonts w:ascii="仿宋_GB2312" w:eastAsia="仿宋_GB2312" w:hAnsi="微软雅黑" w:cs="宋体" w:hint="eastAsia"/>
          <w:b/>
          <w:bCs/>
          <w:color w:val="080808"/>
          <w:kern w:val="0"/>
          <w:sz w:val="29"/>
        </w:rPr>
        <w:t>组织(人事)部门</w:t>
      </w:r>
      <w:r w:rsidRPr="00E17411">
        <w:rPr>
          <w:rFonts w:ascii="仿宋_GB2312" w:eastAsia="仿宋_GB2312" w:hAnsi="微软雅黑" w:cs="宋体" w:hint="eastAsia"/>
          <w:color w:val="080808"/>
          <w:kern w:val="0"/>
          <w:sz w:val="29"/>
          <w:szCs w:val="29"/>
        </w:rPr>
        <w:t>报告。</w:t>
      </w:r>
    </w:p>
    <w:p w:rsidR="00E17411" w:rsidRPr="00E17411" w:rsidRDefault="00E17411" w:rsidP="00E17411">
      <w:pPr>
        <w:widowControl/>
        <w:shd w:val="clear" w:color="auto" w:fill="FFFFFF"/>
        <w:spacing w:line="480" w:lineRule="atLeast"/>
        <w:ind w:firstLine="576"/>
        <w:jc w:val="left"/>
        <w:rPr>
          <w:rFonts w:ascii="微软雅黑" w:eastAsia="微软雅黑" w:hAnsi="微软雅黑" w:cs="宋体" w:hint="eastAsia"/>
          <w:color w:val="080808"/>
          <w:kern w:val="0"/>
          <w:sz w:val="19"/>
          <w:szCs w:val="19"/>
        </w:rPr>
      </w:pPr>
      <w:r w:rsidRPr="00E17411">
        <w:rPr>
          <w:rFonts w:ascii="仿宋_GB2312" w:eastAsia="仿宋_GB2312" w:hAnsi="微软雅黑" w:cs="宋体" w:hint="eastAsia"/>
          <w:b/>
          <w:bCs/>
          <w:color w:val="080808"/>
          <w:kern w:val="0"/>
          <w:sz w:val="29"/>
        </w:rPr>
        <w:t>第二条</w:t>
      </w:r>
      <w:r w:rsidRPr="00E17411">
        <w:rPr>
          <w:rFonts w:ascii="仿宋_GB2312" w:eastAsia="仿宋_GB2312" w:hAnsi="微软雅黑" w:cs="宋体" w:hint="eastAsia"/>
          <w:color w:val="080808"/>
          <w:kern w:val="0"/>
          <w:sz w:val="29"/>
          <w:szCs w:val="29"/>
        </w:rPr>
        <w:t>  </w:t>
      </w:r>
      <w:r w:rsidRPr="00E17411">
        <w:rPr>
          <w:rFonts w:ascii="仿宋_GB2312" w:eastAsia="仿宋_GB2312" w:hAnsi="微软雅黑" w:cs="宋体" w:hint="eastAsia"/>
          <w:color w:val="080808"/>
          <w:kern w:val="0"/>
          <w:sz w:val="29"/>
          <w:szCs w:val="29"/>
        </w:rPr>
        <w:t>人民法院领导干部和审判执行人员的配偶、父母、子女有下列情形之一的，法院领导干部和审判执行人员应当实行</w:t>
      </w:r>
      <w:r w:rsidRPr="00E17411">
        <w:rPr>
          <w:rFonts w:ascii="仿宋_GB2312" w:eastAsia="仿宋_GB2312" w:hAnsi="微软雅黑" w:cs="宋体" w:hint="eastAsia"/>
          <w:b/>
          <w:bCs/>
          <w:color w:val="080808"/>
          <w:kern w:val="0"/>
          <w:sz w:val="29"/>
        </w:rPr>
        <w:t>任职回避</w:t>
      </w:r>
      <w:r w:rsidRPr="00E17411">
        <w:rPr>
          <w:rFonts w:ascii="仿宋_GB2312" w:eastAsia="仿宋_GB2312" w:hAnsi="微软雅黑" w:cs="宋体" w:hint="eastAsia"/>
          <w:color w:val="080808"/>
          <w:kern w:val="0"/>
          <w:sz w:val="29"/>
          <w:szCs w:val="29"/>
        </w:rPr>
        <w:t>：</w:t>
      </w:r>
    </w:p>
    <w:p w:rsidR="00E17411" w:rsidRPr="00E17411" w:rsidRDefault="00E17411" w:rsidP="00E17411">
      <w:pPr>
        <w:widowControl/>
        <w:shd w:val="clear" w:color="auto" w:fill="FFFFFF"/>
        <w:spacing w:line="480" w:lineRule="atLeast"/>
        <w:ind w:firstLine="576"/>
        <w:jc w:val="left"/>
        <w:rPr>
          <w:rFonts w:ascii="微软雅黑" w:eastAsia="微软雅黑" w:hAnsi="微软雅黑" w:cs="宋体" w:hint="eastAsia"/>
          <w:color w:val="080808"/>
          <w:kern w:val="0"/>
          <w:sz w:val="19"/>
          <w:szCs w:val="19"/>
        </w:rPr>
      </w:pPr>
      <w:r w:rsidRPr="00E17411">
        <w:rPr>
          <w:rFonts w:ascii="仿宋_GB2312" w:eastAsia="仿宋_GB2312" w:hAnsi="微软雅黑" w:cs="宋体" w:hint="eastAsia"/>
          <w:color w:val="080808"/>
          <w:kern w:val="0"/>
          <w:sz w:val="29"/>
          <w:szCs w:val="29"/>
        </w:rPr>
        <w:t>（一）担任该领导干部和审判执行人员所任职人民法院辖区内律师事务所的合伙人或者设立人的；</w:t>
      </w:r>
    </w:p>
    <w:p w:rsidR="00E17411" w:rsidRPr="00E17411" w:rsidRDefault="00E17411" w:rsidP="00E17411">
      <w:pPr>
        <w:widowControl/>
        <w:shd w:val="clear" w:color="auto" w:fill="FFFFFF"/>
        <w:spacing w:line="480" w:lineRule="atLeast"/>
        <w:ind w:firstLine="576"/>
        <w:jc w:val="left"/>
        <w:rPr>
          <w:rFonts w:ascii="微软雅黑" w:eastAsia="微软雅黑" w:hAnsi="微软雅黑" w:cs="宋体" w:hint="eastAsia"/>
          <w:color w:val="080808"/>
          <w:kern w:val="0"/>
          <w:sz w:val="19"/>
          <w:szCs w:val="19"/>
        </w:rPr>
      </w:pPr>
      <w:r w:rsidRPr="00E17411">
        <w:rPr>
          <w:rFonts w:ascii="仿宋_GB2312" w:eastAsia="仿宋_GB2312" w:hAnsi="微软雅黑" w:cs="宋体" w:hint="eastAsia"/>
          <w:color w:val="080808"/>
          <w:kern w:val="0"/>
          <w:sz w:val="29"/>
          <w:szCs w:val="29"/>
        </w:rPr>
        <w:t>（二）在该领导干部和审判执行人员所任职人民法院辖区内以律师身份担任诉讼代理人、辩护人，或者为诉讼案件当事人提供其他有偿法律服务的。</w:t>
      </w:r>
    </w:p>
    <w:p w:rsidR="00E17411" w:rsidRPr="00E17411" w:rsidRDefault="00E17411" w:rsidP="00E17411">
      <w:pPr>
        <w:widowControl/>
        <w:shd w:val="clear" w:color="auto" w:fill="FFFFFF"/>
        <w:spacing w:line="480" w:lineRule="atLeast"/>
        <w:ind w:firstLine="576"/>
        <w:jc w:val="left"/>
        <w:rPr>
          <w:rFonts w:ascii="微软雅黑" w:eastAsia="微软雅黑" w:hAnsi="微软雅黑" w:cs="宋体" w:hint="eastAsia"/>
          <w:color w:val="080808"/>
          <w:kern w:val="0"/>
          <w:sz w:val="19"/>
          <w:szCs w:val="19"/>
        </w:rPr>
      </w:pPr>
      <w:r w:rsidRPr="00E17411">
        <w:rPr>
          <w:rFonts w:ascii="仿宋_GB2312" w:eastAsia="仿宋_GB2312" w:hAnsi="微软雅黑" w:cs="宋体" w:hint="eastAsia"/>
          <w:b/>
          <w:bCs/>
          <w:color w:val="080808"/>
          <w:kern w:val="0"/>
          <w:sz w:val="29"/>
        </w:rPr>
        <w:t>第三条</w:t>
      </w:r>
      <w:r w:rsidRPr="00E17411">
        <w:rPr>
          <w:rFonts w:ascii="仿宋_GB2312" w:eastAsia="仿宋_GB2312" w:hAnsi="微软雅黑" w:cs="宋体" w:hint="eastAsia"/>
          <w:color w:val="080808"/>
          <w:kern w:val="0"/>
          <w:sz w:val="29"/>
          <w:szCs w:val="29"/>
        </w:rPr>
        <w:t xml:space="preserve">　人民法院在选拨任用干部时，不得将符合任职回避条件的人员作为法院领导干部和审判执行人员的拟任人选。</w:t>
      </w:r>
    </w:p>
    <w:p w:rsidR="00E17411" w:rsidRPr="00E17411" w:rsidRDefault="00E17411" w:rsidP="00E17411">
      <w:pPr>
        <w:widowControl/>
        <w:shd w:val="clear" w:color="auto" w:fill="FFFFFF"/>
        <w:spacing w:line="480" w:lineRule="atLeast"/>
        <w:ind w:firstLine="576"/>
        <w:jc w:val="left"/>
        <w:rPr>
          <w:rFonts w:ascii="微软雅黑" w:eastAsia="微软雅黑" w:hAnsi="微软雅黑" w:cs="宋体" w:hint="eastAsia"/>
          <w:color w:val="080808"/>
          <w:kern w:val="0"/>
          <w:sz w:val="19"/>
          <w:szCs w:val="19"/>
        </w:rPr>
      </w:pPr>
      <w:r w:rsidRPr="00E17411">
        <w:rPr>
          <w:rFonts w:ascii="仿宋_GB2312" w:eastAsia="仿宋_GB2312" w:hAnsi="微软雅黑" w:cs="宋体" w:hint="eastAsia"/>
          <w:b/>
          <w:bCs/>
          <w:color w:val="080808"/>
          <w:kern w:val="0"/>
          <w:sz w:val="29"/>
        </w:rPr>
        <w:lastRenderedPageBreak/>
        <w:t>第四条</w:t>
      </w:r>
      <w:r w:rsidRPr="00E17411">
        <w:rPr>
          <w:rFonts w:ascii="仿宋_GB2312" w:eastAsia="仿宋_GB2312" w:hAnsi="微软雅黑" w:cs="宋体" w:hint="eastAsia"/>
          <w:color w:val="080808"/>
          <w:kern w:val="0"/>
          <w:sz w:val="29"/>
          <w:szCs w:val="29"/>
        </w:rPr>
        <w:t xml:space="preserve">　人民法院在招录补充工作人员时，应当向拟招录补充的人员释明本规定的相关内容。</w:t>
      </w:r>
    </w:p>
    <w:p w:rsidR="00E17411" w:rsidRPr="00E17411" w:rsidRDefault="00E17411" w:rsidP="00E17411">
      <w:pPr>
        <w:widowControl/>
        <w:shd w:val="clear" w:color="auto" w:fill="FFFFFF"/>
        <w:spacing w:line="480" w:lineRule="atLeast"/>
        <w:ind w:firstLine="576"/>
        <w:jc w:val="left"/>
        <w:rPr>
          <w:rFonts w:ascii="微软雅黑" w:eastAsia="微软雅黑" w:hAnsi="微软雅黑" w:cs="宋体" w:hint="eastAsia"/>
          <w:color w:val="080808"/>
          <w:kern w:val="0"/>
          <w:sz w:val="19"/>
          <w:szCs w:val="19"/>
        </w:rPr>
      </w:pPr>
      <w:r w:rsidRPr="00E17411">
        <w:rPr>
          <w:rFonts w:ascii="仿宋_GB2312" w:eastAsia="仿宋_GB2312" w:hAnsi="微软雅黑" w:cs="宋体" w:hint="eastAsia"/>
          <w:b/>
          <w:bCs/>
          <w:color w:val="080808"/>
          <w:kern w:val="0"/>
          <w:sz w:val="29"/>
        </w:rPr>
        <w:t>第五条</w:t>
      </w:r>
      <w:r w:rsidRPr="00E17411">
        <w:rPr>
          <w:rFonts w:ascii="仿宋_GB2312" w:eastAsia="仿宋_GB2312" w:hAnsi="微软雅黑" w:cs="宋体" w:hint="eastAsia"/>
          <w:color w:val="080808"/>
          <w:kern w:val="0"/>
          <w:sz w:val="29"/>
          <w:szCs w:val="29"/>
        </w:rPr>
        <w:t xml:space="preserve">　符合任职回避条件的法院领导干部和审判执行人员，应当自本规定生效之日或者任职回避条件符合之日起三十日内主动向法院组织（人事）部门提出任职回避申请，相关人民法院应当按照有关规定为其另行安排工作岗位，确定职务职级待遇。</w:t>
      </w:r>
    </w:p>
    <w:p w:rsidR="00E17411" w:rsidRPr="00E17411" w:rsidRDefault="00E17411" w:rsidP="00E17411">
      <w:pPr>
        <w:widowControl/>
        <w:shd w:val="clear" w:color="auto" w:fill="FFFFFF"/>
        <w:spacing w:line="480" w:lineRule="atLeast"/>
        <w:ind w:firstLine="576"/>
        <w:jc w:val="left"/>
        <w:rPr>
          <w:rFonts w:ascii="微软雅黑" w:eastAsia="微软雅黑" w:hAnsi="微软雅黑" w:cs="宋体" w:hint="eastAsia"/>
          <w:color w:val="080808"/>
          <w:kern w:val="0"/>
          <w:sz w:val="19"/>
          <w:szCs w:val="19"/>
        </w:rPr>
      </w:pPr>
      <w:r w:rsidRPr="00E17411">
        <w:rPr>
          <w:rFonts w:ascii="仿宋_GB2312" w:eastAsia="仿宋_GB2312" w:hAnsi="微软雅黑" w:cs="宋体" w:hint="eastAsia"/>
          <w:b/>
          <w:bCs/>
          <w:color w:val="080808"/>
          <w:kern w:val="0"/>
          <w:sz w:val="29"/>
        </w:rPr>
        <w:t>第六条</w:t>
      </w:r>
      <w:r w:rsidRPr="00E17411">
        <w:rPr>
          <w:rFonts w:ascii="仿宋_GB2312" w:eastAsia="仿宋_GB2312" w:hAnsi="微软雅黑" w:cs="宋体" w:hint="eastAsia"/>
          <w:color w:val="080808"/>
          <w:kern w:val="0"/>
          <w:sz w:val="29"/>
          <w:szCs w:val="29"/>
        </w:rPr>
        <w:t xml:space="preserve">　符合任职回避条件的法院领导干部和审判执行人员没有按规定主动提出任职回避申请的，相关人民法院应当按照有关程序免去其所任领导职务或者将其调离审判执行岗位。</w:t>
      </w:r>
    </w:p>
    <w:p w:rsidR="00E17411" w:rsidRPr="00E17411" w:rsidRDefault="00E17411" w:rsidP="00E17411">
      <w:pPr>
        <w:widowControl/>
        <w:shd w:val="clear" w:color="auto" w:fill="FFFFFF"/>
        <w:spacing w:line="480" w:lineRule="atLeast"/>
        <w:ind w:firstLine="576"/>
        <w:jc w:val="left"/>
        <w:rPr>
          <w:rFonts w:ascii="微软雅黑" w:eastAsia="微软雅黑" w:hAnsi="微软雅黑" w:cs="宋体" w:hint="eastAsia"/>
          <w:color w:val="080808"/>
          <w:kern w:val="0"/>
          <w:sz w:val="19"/>
          <w:szCs w:val="19"/>
        </w:rPr>
      </w:pPr>
      <w:r w:rsidRPr="00E17411">
        <w:rPr>
          <w:rFonts w:ascii="仿宋_GB2312" w:eastAsia="仿宋_GB2312" w:hAnsi="微软雅黑" w:cs="宋体" w:hint="eastAsia"/>
          <w:b/>
          <w:bCs/>
          <w:color w:val="080808"/>
          <w:kern w:val="0"/>
          <w:sz w:val="29"/>
        </w:rPr>
        <w:t>第七条</w:t>
      </w:r>
      <w:r w:rsidRPr="00E17411">
        <w:rPr>
          <w:rFonts w:ascii="仿宋_GB2312" w:eastAsia="仿宋_GB2312" w:hAnsi="微软雅黑" w:cs="宋体" w:hint="eastAsia"/>
          <w:color w:val="080808"/>
          <w:kern w:val="0"/>
          <w:sz w:val="29"/>
          <w:szCs w:val="29"/>
        </w:rPr>
        <w:t xml:space="preserve">　应当实行任职回避的法院领导干部和审判执行人员的任免权限不在人民法院的，相关人民法院应当向具有干部任免权的机关提出为其办理职务调动或者免职等手续的建议。</w:t>
      </w:r>
    </w:p>
    <w:p w:rsidR="00E17411" w:rsidRPr="00E17411" w:rsidRDefault="00E17411" w:rsidP="00E17411">
      <w:pPr>
        <w:widowControl/>
        <w:shd w:val="clear" w:color="auto" w:fill="FFFFFF"/>
        <w:spacing w:line="480" w:lineRule="atLeast"/>
        <w:ind w:firstLine="576"/>
        <w:jc w:val="left"/>
        <w:rPr>
          <w:rFonts w:ascii="微软雅黑" w:eastAsia="微软雅黑" w:hAnsi="微软雅黑" w:cs="宋体" w:hint="eastAsia"/>
          <w:color w:val="080808"/>
          <w:kern w:val="0"/>
          <w:sz w:val="19"/>
          <w:szCs w:val="19"/>
        </w:rPr>
      </w:pPr>
      <w:r w:rsidRPr="00E17411">
        <w:rPr>
          <w:rFonts w:ascii="仿宋_GB2312" w:eastAsia="仿宋_GB2312" w:hAnsi="微软雅黑" w:cs="宋体" w:hint="eastAsia"/>
          <w:b/>
          <w:bCs/>
          <w:color w:val="080808"/>
          <w:kern w:val="0"/>
          <w:sz w:val="29"/>
        </w:rPr>
        <w:t>第八条</w:t>
      </w:r>
      <w:r w:rsidRPr="00E17411">
        <w:rPr>
          <w:rFonts w:ascii="仿宋_GB2312" w:eastAsia="仿宋_GB2312" w:hAnsi="微软雅黑" w:cs="宋体" w:hint="eastAsia"/>
          <w:color w:val="080808"/>
          <w:kern w:val="0"/>
          <w:sz w:val="29"/>
          <w:szCs w:val="29"/>
        </w:rPr>
        <w:t xml:space="preserve">　符合任职回避条件的法院领导干部和审判执行人员具有下列情形之一的，应当根据情节给予批评教育、诫勉、组织处理或者处分：</w:t>
      </w:r>
    </w:p>
    <w:p w:rsidR="00E17411" w:rsidRPr="00E17411" w:rsidRDefault="00E17411" w:rsidP="00E17411">
      <w:pPr>
        <w:widowControl/>
        <w:shd w:val="clear" w:color="auto" w:fill="FFFFFF"/>
        <w:spacing w:line="480" w:lineRule="atLeast"/>
        <w:ind w:firstLine="576"/>
        <w:jc w:val="left"/>
        <w:rPr>
          <w:rFonts w:ascii="微软雅黑" w:eastAsia="微软雅黑" w:hAnsi="微软雅黑" w:cs="宋体" w:hint="eastAsia"/>
          <w:color w:val="080808"/>
          <w:kern w:val="0"/>
          <w:sz w:val="19"/>
          <w:szCs w:val="19"/>
        </w:rPr>
      </w:pPr>
      <w:r w:rsidRPr="00E17411">
        <w:rPr>
          <w:rFonts w:ascii="仿宋_GB2312" w:eastAsia="仿宋_GB2312" w:hAnsi="微软雅黑" w:cs="宋体" w:hint="eastAsia"/>
          <w:color w:val="080808"/>
          <w:kern w:val="0"/>
          <w:sz w:val="29"/>
          <w:szCs w:val="29"/>
        </w:rPr>
        <w:t>（一）隐瞒配偶、父母、子女从事律师职业情况的；</w:t>
      </w:r>
    </w:p>
    <w:p w:rsidR="00E17411" w:rsidRPr="00E17411" w:rsidRDefault="00E17411" w:rsidP="00E17411">
      <w:pPr>
        <w:widowControl/>
        <w:shd w:val="clear" w:color="auto" w:fill="FFFFFF"/>
        <w:spacing w:line="480" w:lineRule="atLeast"/>
        <w:ind w:firstLine="576"/>
        <w:jc w:val="left"/>
        <w:rPr>
          <w:rFonts w:ascii="微软雅黑" w:eastAsia="微软雅黑" w:hAnsi="微软雅黑" w:cs="宋体" w:hint="eastAsia"/>
          <w:color w:val="080808"/>
          <w:kern w:val="0"/>
          <w:sz w:val="19"/>
          <w:szCs w:val="19"/>
        </w:rPr>
      </w:pPr>
      <w:r w:rsidRPr="00E17411">
        <w:rPr>
          <w:rFonts w:ascii="仿宋_GB2312" w:eastAsia="仿宋_GB2312" w:hAnsi="微软雅黑" w:cs="宋体" w:hint="eastAsia"/>
          <w:color w:val="080808"/>
          <w:kern w:val="0"/>
          <w:sz w:val="29"/>
          <w:szCs w:val="29"/>
        </w:rPr>
        <w:t>（二）不按规定主动提出任职回避申请的；</w:t>
      </w:r>
    </w:p>
    <w:p w:rsidR="00E17411" w:rsidRPr="00E17411" w:rsidRDefault="00E17411" w:rsidP="00E17411">
      <w:pPr>
        <w:widowControl/>
        <w:shd w:val="clear" w:color="auto" w:fill="FFFFFF"/>
        <w:spacing w:line="480" w:lineRule="atLeast"/>
        <w:ind w:firstLine="576"/>
        <w:jc w:val="left"/>
        <w:rPr>
          <w:rFonts w:ascii="微软雅黑" w:eastAsia="微软雅黑" w:hAnsi="微软雅黑" w:cs="宋体" w:hint="eastAsia"/>
          <w:color w:val="080808"/>
          <w:kern w:val="0"/>
          <w:sz w:val="19"/>
          <w:szCs w:val="19"/>
        </w:rPr>
      </w:pPr>
      <w:r w:rsidRPr="00E17411">
        <w:rPr>
          <w:rFonts w:ascii="仿宋_GB2312" w:eastAsia="仿宋_GB2312" w:hAnsi="微软雅黑" w:cs="宋体" w:hint="eastAsia"/>
          <w:color w:val="080808"/>
          <w:kern w:val="0"/>
          <w:sz w:val="29"/>
          <w:szCs w:val="29"/>
        </w:rPr>
        <w:t>（三）采取弄虚作假手段规避任职回避的；</w:t>
      </w:r>
    </w:p>
    <w:p w:rsidR="00E17411" w:rsidRPr="00E17411" w:rsidRDefault="00E17411" w:rsidP="00E17411">
      <w:pPr>
        <w:widowControl/>
        <w:shd w:val="clear" w:color="auto" w:fill="FFFFFF"/>
        <w:spacing w:line="480" w:lineRule="atLeast"/>
        <w:ind w:firstLine="576"/>
        <w:jc w:val="left"/>
        <w:rPr>
          <w:rFonts w:ascii="微软雅黑" w:eastAsia="微软雅黑" w:hAnsi="微软雅黑" w:cs="宋体" w:hint="eastAsia"/>
          <w:color w:val="080808"/>
          <w:kern w:val="0"/>
          <w:sz w:val="19"/>
          <w:szCs w:val="19"/>
        </w:rPr>
      </w:pPr>
      <w:r w:rsidRPr="00E17411">
        <w:rPr>
          <w:rFonts w:ascii="仿宋_GB2312" w:eastAsia="仿宋_GB2312" w:hAnsi="微软雅黑" w:cs="宋体" w:hint="eastAsia"/>
          <w:color w:val="080808"/>
          <w:kern w:val="0"/>
          <w:sz w:val="29"/>
          <w:szCs w:val="29"/>
        </w:rPr>
        <w:t>（四）拒不服从组织调整或者拒不办理公务交接的；</w:t>
      </w:r>
    </w:p>
    <w:p w:rsidR="00E17411" w:rsidRPr="00E17411" w:rsidRDefault="00E17411" w:rsidP="00E17411">
      <w:pPr>
        <w:widowControl/>
        <w:shd w:val="clear" w:color="auto" w:fill="FFFFFF"/>
        <w:spacing w:line="480" w:lineRule="atLeast"/>
        <w:ind w:firstLine="576"/>
        <w:jc w:val="left"/>
        <w:rPr>
          <w:rFonts w:ascii="微软雅黑" w:eastAsia="微软雅黑" w:hAnsi="微软雅黑" w:cs="宋体" w:hint="eastAsia"/>
          <w:color w:val="080808"/>
          <w:kern w:val="0"/>
          <w:sz w:val="19"/>
          <w:szCs w:val="19"/>
        </w:rPr>
      </w:pPr>
      <w:r w:rsidRPr="00E17411">
        <w:rPr>
          <w:rFonts w:ascii="仿宋_GB2312" w:eastAsia="仿宋_GB2312" w:hAnsi="微软雅黑" w:cs="宋体" w:hint="eastAsia"/>
          <w:color w:val="080808"/>
          <w:kern w:val="0"/>
          <w:sz w:val="29"/>
          <w:szCs w:val="29"/>
        </w:rPr>
        <w:t>（五）具有其他违反任职回避规定行为的。</w:t>
      </w:r>
    </w:p>
    <w:p w:rsidR="00E17411" w:rsidRPr="00E17411" w:rsidRDefault="00E17411" w:rsidP="00E17411">
      <w:pPr>
        <w:widowControl/>
        <w:shd w:val="clear" w:color="auto" w:fill="FFFFFF"/>
        <w:spacing w:line="480" w:lineRule="atLeast"/>
        <w:ind w:firstLine="576"/>
        <w:jc w:val="left"/>
        <w:rPr>
          <w:rFonts w:ascii="微软雅黑" w:eastAsia="微软雅黑" w:hAnsi="微软雅黑" w:cs="宋体" w:hint="eastAsia"/>
          <w:color w:val="080808"/>
          <w:kern w:val="0"/>
          <w:sz w:val="19"/>
          <w:szCs w:val="19"/>
        </w:rPr>
      </w:pPr>
      <w:r w:rsidRPr="00E17411">
        <w:rPr>
          <w:rFonts w:ascii="仿宋_GB2312" w:eastAsia="仿宋_GB2312" w:hAnsi="微软雅黑" w:cs="宋体" w:hint="eastAsia"/>
          <w:b/>
          <w:bCs/>
          <w:color w:val="080808"/>
          <w:kern w:val="0"/>
          <w:sz w:val="29"/>
        </w:rPr>
        <w:t>第九条</w:t>
      </w:r>
      <w:r w:rsidRPr="00E17411">
        <w:rPr>
          <w:rFonts w:ascii="仿宋_GB2312" w:eastAsia="仿宋_GB2312" w:hAnsi="微软雅黑" w:cs="宋体" w:hint="eastAsia"/>
          <w:color w:val="080808"/>
          <w:kern w:val="0"/>
          <w:sz w:val="29"/>
          <w:szCs w:val="29"/>
        </w:rPr>
        <w:t xml:space="preserve">　法院领导干部和审判执行人员的配偶、父母、子女采取隐名代理等方式在该领导干部和审判执行人员所任职人民法院</w:t>
      </w:r>
      <w:r w:rsidRPr="00E17411">
        <w:rPr>
          <w:rFonts w:ascii="仿宋_GB2312" w:eastAsia="仿宋_GB2312" w:hAnsi="微软雅黑" w:cs="宋体" w:hint="eastAsia"/>
          <w:color w:val="080808"/>
          <w:kern w:val="0"/>
          <w:sz w:val="29"/>
          <w:szCs w:val="29"/>
        </w:rPr>
        <w:lastRenderedPageBreak/>
        <w:t>辖区内从事律师职业的，应当责令该法院领导干部和审判执行人员辞去领导职务或者将其调离审判执行岗位，其本人知情的，应当根据相关规定从重处理。</w:t>
      </w:r>
    </w:p>
    <w:p w:rsidR="00E17411" w:rsidRPr="00E17411" w:rsidRDefault="00E17411" w:rsidP="00E17411">
      <w:pPr>
        <w:widowControl/>
        <w:shd w:val="clear" w:color="auto" w:fill="FFFFFF"/>
        <w:spacing w:line="480" w:lineRule="atLeast"/>
        <w:ind w:firstLine="576"/>
        <w:jc w:val="left"/>
        <w:rPr>
          <w:rFonts w:ascii="微软雅黑" w:eastAsia="微软雅黑" w:hAnsi="微软雅黑" w:cs="宋体" w:hint="eastAsia"/>
          <w:color w:val="080808"/>
          <w:kern w:val="0"/>
          <w:sz w:val="19"/>
          <w:szCs w:val="19"/>
        </w:rPr>
      </w:pPr>
      <w:r w:rsidRPr="00E17411">
        <w:rPr>
          <w:rFonts w:ascii="仿宋_GB2312" w:eastAsia="仿宋_GB2312" w:hAnsi="微软雅黑" w:cs="宋体" w:hint="eastAsia"/>
          <w:b/>
          <w:bCs/>
          <w:color w:val="080808"/>
          <w:kern w:val="0"/>
          <w:sz w:val="29"/>
        </w:rPr>
        <w:t>第十条</w:t>
      </w:r>
      <w:r w:rsidRPr="00E17411">
        <w:rPr>
          <w:rFonts w:ascii="仿宋_GB2312" w:eastAsia="仿宋_GB2312" w:hAnsi="微软雅黑" w:cs="宋体" w:hint="eastAsia"/>
          <w:color w:val="080808"/>
          <w:kern w:val="0"/>
          <w:sz w:val="29"/>
          <w:szCs w:val="29"/>
        </w:rPr>
        <w:t>  </w:t>
      </w:r>
      <w:r w:rsidRPr="00E17411">
        <w:rPr>
          <w:rFonts w:ascii="仿宋_GB2312" w:eastAsia="仿宋_GB2312" w:hAnsi="微软雅黑" w:cs="宋体" w:hint="eastAsia"/>
          <w:color w:val="080808"/>
          <w:kern w:val="0"/>
          <w:sz w:val="29"/>
          <w:szCs w:val="29"/>
        </w:rPr>
        <w:t>因任职回避调离审判执行岗位的法院工作人员，任职回避情形消失后，可以向法院组织（人事）部门申请调回审判执行岗位。</w:t>
      </w:r>
    </w:p>
    <w:p w:rsidR="00E17411" w:rsidRPr="00E17411" w:rsidRDefault="00E17411" w:rsidP="00E17411">
      <w:pPr>
        <w:widowControl/>
        <w:shd w:val="clear" w:color="auto" w:fill="FFFFFF"/>
        <w:spacing w:line="480" w:lineRule="atLeast"/>
        <w:ind w:firstLine="576"/>
        <w:jc w:val="left"/>
        <w:rPr>
          <w:rFonts w:ascii="微软雅黑" w:eastAsia="微软雅黑" w:hAnsi="微软雅黑" w:cs="宋体" w:hint="eastAsia"/>
          <w:color w:val="080808"/>
          <w:kern w:val="0"/>
          <w:sz w:val="19"/>
          <w:szCs w:val="19"/>
        </w:rPr>
      </w:pPr>
      <w:r w:rsidRPr="00E17411">
        <w:rPr>
          <w:rFonts w:ascii="仿宋_GB2312" w:eastAsia="仿宋_GB2312" w:hAnsi="微软雅黑" w:cs="宋体" w:hint="eastAsia"/>
          <w:b/>
          <w:bCs/>
          <w:color w:val="080808"/>
          <w:kern w:val="0"/>
          <w:sz w:val="29"/>
        </w:rPr>
        <w:t>第十一条</w:t>
      </w:r>
      <w:r w:rsidRPr="00E17411">
        <w:rPr>
          <w:rFonts w:ascii="仿宋_GB2312" w:eastAsia="仿宋_GB2312" w:hAnsi="微软雅黑" w:cs="宋体" w:hint="eastAsia"/>
          <w:color w:val="080808"/>
          <w:kern w:val="0"/>
          <w:sz w:val="29"/>
          <w:szCs w:val="29"/>
        </w:rPr>
        <w:t>  </w:t>
      </w:r>
      <w:r w:rsidRPr="00E17411">
        <w:rPr>
          <w:rFonts w:ascii="仿宋_GB2312" w:eastAsia="仿宋_GB2312" w:hAnsi="微软雅黑" w:cs="宋体" w:hint="eastAsia"/>
          <w:color w:val="080808"/>
          <w:kern w:val="0"/>
          <w:sz w:val="29"/>
          <w:szCs w:val="29"/>
        </w:rPr>
        <w:t>本规定所称父母，是指生父母、养父母和有扶养关系的继父母。</w:t>
      </w:r>
    </w:p>
    <w:p w:rsidR="00E17411" w:rsidRPr="00E17411" w:rsidRDefault="00E17411" w:rsidP="00E17411">
      <w:pPr>
        <w:widowControl/>
        <w:shd w:val="clear" w:color="auto" w:fill="FFFFFF"/>
        <w:spacing w:line="480" w:lineRule="atLeast"/>
        <w:ind w:firstLine="576"/>
        <w:jc w:val="left"/>
        <w:rPr>
          <w:rFonts w:ascii="微软雅黑" w:eastAsia="微软雅黑" w:hAnsi="微软雅黑" w:cs="宋体" w:hint="eastAsia"/>
          <w:color w:val="080808"/>
          <w:kern w:val="0"/>
          <w:sz w:val="19"/>
          <w:szCs w:val="19"/>
        </w:rPr>
      </w:pPr>
      <w:r w:rsidRPr="00E17411">
        <w:rPr>
          <w:rFonts w:ascii="仿宋_GB2312" w:eastAsia="仿宋_GB2312" w:hAnsi="微软雅黑" w:cs="宋体" w:hint="eastAsia"/>
          <w:color w:val="080808"/>
          <w:kern w:val="0"/>
          <w:sz w:val="29"/>
          <w:szCs w:val="29"/>
        </w:rPr>
        <w:t>本规定所称子女，是指婚生子女、非婚生子女、养子女和有扶养关系的继子女。</w:t>
      </w:r>
    </w:p>
    <w:p w:rsidR="00E17411" w:rsidRPr="00E17411" w:rsidRDefault="00E17411" w:rsidP="00E17411">
      <w:pPr>
        <w:widowControl/>
        <w:shd w:val="clear" w:color="auto" w:fill="FFFFFF"/>
        <w:spacing w:line="480" w:lineRule="atLeast"/>
        <w:ind w:firstLine="576"/>
        <w:jc w:val="left"/>
        <w:rPr>
          <w:rFonts w:ascii="微软雅黑" w:eastAsia="微软雅黑" w:hAnsi="微软雅黑" w:cs="宋体" w:hint="eastAsia"/>
          <w:color w:val="080808"/>
          <w:kern w:val="0"/>
          <w:sz w:val="19"/>
          <w:szCs w:val="19"/>
        </w:rPr>
      </w:pPr>
      <w:r w:rsidRPr="00E17411">
        <w:rPr>
          <w:rFonts w:ascii="仿宋_GB2312" w:eastAsia="仿宋_GB2312" w:hAnsi="微软雅黑" w:cs="宋体" w:hint="eastAsia"/>
          <w:color w:val="080808"/>
          <w:kern w:val="0"/>
          <w:sz w:val="29"/>
          <w:szCs w:val="29"/>
        </w:rPr>
        <w:t>本规定所称从事律师职业，是指担任律师事务所的合伙人、设立人，或者以律师身份担任诉讼代理人、辩护人，或者以律师身份为诉讼案件当事人提供其他有偿法律服务。</w:t>
      </w:r>
    </w:p>
    <w:p w:rsidR="00E17411" w:rsidRPr="00E17411" w:rsidRDefault="00E17411" w:rsidP="00E17411">
      <w:pPr>
        <w:widowControl/>
        <w:shd w:val="clear" w:color="auto" w:fill="FFFFFF"/>
        <w:spacing w:line="480" w:lineRule="atLeast"/>
        <w:ind w:firstLine="576"/>
        <w:jc w:val="left"/>
        <w:rPr>
          <w:rFonts w:ascii="微软雅黑" w:eastAsia="微软雅黑" w:hAnsi="微软雅黑" w:cs="宋体" w:hint="eastAsia"/>
          <w:color w:val="080808"/>
          <w:kern w:val="0"/>
          <w:sz w:val="19"/>
          <w:szCs w:val="19"/>
        </w:rPr>
      </w:pPr>
      <w:r w:rsidRPr="00E17411">
        <w:rPr>
          <w:rFonts w:ascii="仿宋_GB2312" w:eastAsia="仿宋_GB2312" w:hAnsi="微软雅黑" w:cs="宋体" w:hint="eastAsia"/>
          <w:color w:val="080808"/>
          <w:kern w:val="0"/>
          <w:sz w:val="29"/>
          <w:szCs w:val="29"/>
        </w:rPr>
        <w:t>本规定所称法院领导干部，是指各级人民法院的领导班子成员及审判委员会委员。</w:t>
      </w:r>
    </w:p>
    <w:p w:rsidR="00E17411" w:rsidRPr="00E17411" w:rsidRDefault="00E17411" w:rsidP="00E17411">
      <w:pPr>
        <w:widowControl/>
        <w:shd w:val="clear" w:color="auto" w:fill="FFFFFF"/>
        <w:spacing w:line="480" w:lineRule="atLeast"/>
        <w:ind w:firstLine="576"/>
        <w:jc w:val="left"/>
        <w:rPr>
          <w:rFonts w:ascii="微软雅黑" w:eastAsia="微软雅黑" w:hAnsi="微软雅黑" w:cs="宋体" w:hint="eastAsia"/>
          <w:color w:val="080808"/>
          <w:kern w:val="0"/>
          <w:sz w:val="19"/>
          <w:szCs w:val="19"/>
        </w:rPr>
      </w:pPr>
      <w:r w:rsidRPr="00E17411">
        <w:rPr>
          <w:rFonts w:ascii="仿宋_GB2312" w:eastAsia="仿宋_GB2312" w:hAnsi="微软雅黑" w:cs="宋体" w:hint="eastAsia"/>
          <w:color w:val="080808"/>
          <w:kern w:val="0"/>
          <w:sz w:val="29"/>
          <w:szCs w:val="29"/>
        </w:rPr>
        <w:t>本规定所称审判执行人员，是指各级人民法院立案、审判、执行、审判监督、国家赔偿等部门的领导班子成员、法官、法官助理、执行员。</w:t>
      </w:r>
    </w:p>
    <w:p w:rsidR="00E17411" w:rsidRPr="00E17411" w:rsidRDefault="00E17411" w:rsidP="00E17411">
      <w:pPr>
        <w:widowControl/>
        <w:shd w:val="clear" w:color="auto" w:fill="FFFFFF"/>
        <w:spacing w:line="480" w:lineRule="atLeast"/>
        <w:ind w:firstLine="576"/>
        <w:jc w:val="left"/>
        <w:rPr>
          <w:rFonts w:ascii="微软雅黑" w:eastAsia="微软雅黑" w:hAnsi="微软雅黑" w:cs="宋体" w:hint="eastAsia"/>
          <w:color w:val="080808"/>
          <w:kern w:val="0"/>
          <w:sz w:val="19"/>
          <w:szCs w:val="19"/>
        </w:rPr>
      </w:pPr>
      <w:r w:rsidRPr="00E17411">
        <w:rPr>
          <w:rFonts w:ascii="仿宋_GB2312" w:eastAsia="仿宋_GB2312" w:hAnsi="微软雅黑" w:cs="宋体" w:hint="eastAsia"/>
          <w:color w:val="080808"/>
          <w:kern w:val="0"/>
          <w:sz w:val="29"/>
          <w:szCs w:val="29"/>
        </w:rPr>
        <w:t>本规定所称任职人民法院辖区，包括法院领导干部和审判执行人员所任职人民法院及其所辖下级人民法院的辖区。专门人民法院及其他管辖区域与行政辖区不一致的人民法院工作人员的任职人</w:t>
      </w:r>
      <w:r w:rsidRPr="00E17411">
        <w:rPr>
          <w:rFonts w:ascii="仿宋_GB2312" w:eastAsia="仿宋_GB2312" w:hAnsi="微软雅黑" w:cs="宋体" w:hint="eastAsia"/>
          <w:color w:val="080808"/>
          <w:kern w:val="0"/>
          <w:sz w:val="29"/>
          <w:szCs w:val="29"/>
        </w:rPr>
        <w:lastRenderedPageBreak/>
        <w:t>民法院辖区，由解放军军事法院和相关高级人民法院根据有关规定或者实际情况确定。</w:t>
      </w:r>
    </w:p>
    <w:p w:rsidR="00E17411" w:rsidRPr="00E17411" w:rsidRDefault="00E17411" w:rsidP="00E17411">
      <w:pPr>
        <w:widowControl/>
        <w:shd w:val="clear" w:color="auto" w:fill="FFFFFF"/>
        <w:spacing w:line="480" w:lineRule="atLeast"/>
        <w:ind w:firstLine="576"/>
        <w:jc w:val="left"/>
        <w:rPr>
          <w:rFonts w:ascii="微软雅黑" w:eastAsia="微软雅黑" w:hAnsi="微软雅黑" w:cs="宋体" w:hint="eastAsia"/>
          <w:color w:val="080808"/>
          <w:kern w:val="0"/>
          <w:sz w:val="19"/>
          <w:szCs w:val="19"/>
        </w:rPr>
      </w:pPr>
      <w:r w:rsidRPr="00E17411">
        <w:rPr>
          <w:rFonts w:ascii="仿宋_GB2312" w:eastAsia="仿宋_GB2312" w:hAnsi="微软雅黑" w:cs="宋体" w:hint="eastAsia"/>
          <w:b/>
          <w:bCs/>
          <w:color w:val="080808"/>
          <w:kern w:val="0"/>
          <w:sz w:val="29"/>
        </w:rPr>
        <w:t>第十二条</w:t>
      </w:r>
      <w:r w:rsidRPr="00E17411">
        <w:rPr>
          <w:rFonts w:ascii="仿宋_GB2312" w:eastAsia="仿宋_GB2312" w:hAnsi="微软雅黑" w:cs="宋体" w:hint="eastAsia"/>
          <w:color w:val="080808"/>
          <w:kern w:val="0"/>
          <w:sz w:val="29"/>
          <w:szCs w:val="29"/>
        </w:rPr>
        <w:t>  </w:t>
      </w:r>
      <w:r w:rsidRPr="00E17411">
        <w:rPr>
          <w:rFonts w:ascii="仿宋_GB2312" w:eastAsia="仿宋_GB2312" w:hAnsi="微软雅黑" w:cs="宋体" w:hint="eastAsia"/>
          <w:color w:val="080808"/>
          <w:kern w:val="0"/>
          <w:sz w:val="29"/>
          <w:szCs w:val="29"/>
        </w:rPr>
        <w:t>本规定由最高人民法院负责解释。</w:t>
      </w:r>
    </w:p>
    <w:p w:rsidR="00E17411" w:rsidRPr="00E17411" w:rsidRDefault="00E17411" w:rsidP="00E17411">
      <w:pPr>
        <w:widowControl/>
        <w:shd w:val="clear" w:color="auto" w:fill="FFFFFF"/>
        <w:spacing w:line="480" w:lineRule="atLeast"/>
        <w:jc w:val="left"/>
        <w:rPr>
          <w:rFonts w:ascii="微软雅黑" w:eastAsia="微软雅黑" w:hAnsi="微软雅黑" w:cs="宋体" w:hint="eastAsia"/>
          <w:color w:val="080808"/>
          <w:kern w:val="0"/>
          <w:sz w:val="19"/>
          <w:szCs w:val="19"/>
        </w:rPr>
      </w:pPr>
      <w:r w:rsidRPr="00E17411">
        <w:rPr>
          <w:rFonts w:ascii="仿宋_GB2312" w:eastAsia="仿宋_GB2312" w:hAnsi="微软雅黑" w:cs="宋体" w:hint="eastAsia"/>
          <w:b/>
          <w:bCs/>
          <w:color w:val="080808"/>
          <w:kern w:val="0"/>
          <w:sz w:val="29"/>
        </w:rPr>
        <w:t>    </w:t>
      </w:r>
      <w:r w:rsidRPr="00E17411">
        <w:rPr>
          <w:rFonts w:ascii="仿宋_GB2312" w:eastAsia="仿宋_GB2312" w:hAnsi="微软雅黑" w:cs="宋体" w:hint="eastAsia"/>
          <w:b/>
          <w:bCs/>
          <w:color w:val="080808"/>
          <w:kern w:val="0"/>
          <w:sz w:val="29"/>
        </w:rPr>
        <w:t>第十三条</w:t>
      </w:r>
      <w:r w:rsidRPr="00E17411">
        <w:rPr>
          <w:rFonts w:ascii="仿宋_GB2312" w:eastAsia="仿宋_GB2312" w:hAnsi="微软雅黑" w:cs="宋体" w:hint="eastAsia"/>
          <w:color w:val="080808"/>
          <w:kern w:val="0"/>
          <w:sz w:val="29"/>
          <w:szCs w:val="29"/>
        </w:rPr>
        <w:t xml:space="preserve">　本规定自2020年5月6日起施行，《最高人民法院关于对配偶子女从事律师职业的法院领导干部和审判执行岗位法官实行任职回避的规定（试行）》同时废止。</w:t>
      </w:r>
    </w:p>
    <w:p w:rsidR="00E17411" w:rsidRPr="00E17411" w:rsidRDefault="00E17411" w:rsidP="00E17411">
      <w:pPr>
        <w:widowControl/>
        <w:shd w:val="clear" w:color="auto" w:fill="FFFFFF"/>
        <w:jc w:val="left"/>
        <w:rPr>
          <w:rFonts w:ascii="微软雅黑" w:eastAsia="微软雅黑" w:hAnsi="微软雅黑" w:cs="宋体" w:hint="eastAsia"/>
          <w:color w:val="080808"/>
          <w:kern w:val="0"/>
          <w:sz w:val="19"/>
          <w:szCs w:val="19"/>
        </w:rPr>
      </w:pPr>
      <w:r w:rsidRPr="00E17411">
        <w:rPr>
          <w:rFonts w:ascii="仿宋_GB2312" w:eastAsia="仿宋_GB2312" w:hAnsi="微软雅黑" w:cs="宋体" w:hint="eastAsia"/>
          <w:color w:val="080808"/>
          <w:kern w:val="0"/>
          <w:sz w:val="25"/>
          <w:szCs w:val="25"/>
        </w:rPr>
        <w:t> </w:t>
      </w:r>
    </w:p>
    <w:p w:rsidR="00E17411" w:rsidRPr="00E17411" w:rsidRDefault="00E17411" w:rsidP="00E17411">
      <w:pPr>
        <w:widowControl/>
        <w:shd w:val="clear" w:color="auto" w:fill="FFFFFF"/>
        <w:jc w:val="left"/>
        <w:rPr>
          <w:rFonts w:ascii="微软雅黑" w:eastAsia="微软雅黑" w:hAnsi="微软雅黑" w:cs="宋体" w:hint="eastAsia"/>
          <w:color w:val="080808"/>
          <w:kern w:val="0"/>
          <w:sz w:val="19"/>
          <w:szCs w:val="19"/>
        </w:rPr>
      </w:pPr>
    </w:p>
    <w:p w:rsidR="00E17411" w:rsidRPr="00E17411" w:rsidRDefault="00E17411" w:rsidP="00E17411">
      <w:pPr>
        <w:widowControl/>
        <w:shd w:val="clear" w:color="auto" w:fill="FFFFFF"/>
        <w:jc w:val="left"/>
        <w:rPr>
          <w:rFonts w:ascii="微软雅黑" w:eastAsia="微软雅黑" w:hAnsi="微软雅黑" w:cs="宋体" w:hint="eastAsia"/>
          <w:color w:val="080808"/>
          <w:kern w:val="0"/>
          <w:sz w:val="19"/>
          <w:szCs w:val="19"/>
        </w:rPr>
      </w:pPr>
      <w:r w:rsidRPr="00E17411">
        <w:rPr>
          <w:rFonts w:ascii="仿宋_GB2312" w:eastAsia="仿宋_GB2312" w:hAnsi="微软雅黑" w:cs="宋体" w:hint="eastAsia"/>
          <w:color w:val="080808"/>
          <w:kern w:val="0"/>
          <w:sz w:val="25"/>
          <w:szCs w:val="25"/>
        </w:rPr>
        <w:t> </w:t>
      </w:r>
    </w:p>
    <w:p w:rsidR="00E17411" w:rsidRPr="00E17411" w:rsidRDefault="00E17411" w:rsidP="00E17411">
      <w:pPr>
        <w:widowControl/>
        <w:shd w:val="clear" w:color="auto" w:fill="FFFFFF"/>
        <w:jc w:val="center"/>
        <w:rPr>
          <w:rFonts w:ascii="微软雅黑" w:eastAsia="微软雅黑" w:hAnsi="微软雅黑" w:cs="宋体" w:hint="eastAsia"/>
          <w:color w:val="080808"/>
          <w:kern w:val="0"/>
          <w:sz w:val="19"/>
          <w:szCs w:val="19"/>
        </w:rPr>
      </w:pPr>
      <w:r w:rsidRPr="00E17411">
        <w:rPr>
          <w:rFonts w:ascii="方正小标宋简体" w:eastAsia="方正小标宋简体" w:hAnsi="微软雅黑" w:cs="宋体" w:hint="eastAsia"/>
          <w:color w:val="080808"/>
          <w:kern w:val="0"/>
          <w:sz w:val="29"/>
          <w:szCs w:val="29"/>
        </w:rPr>
        <w:t>严格遵守任职回避等相关纪律规定承诺书</w:t>
      </w:r>
    </w:p>
    <w:p w:rsidR="00E17411" w:rsidRPr="00E17411" w:rsidRDefault="00E17411" w:rsidP="00E17411">
      <w:pPr>
        <w:widowControl/>
        <w:shd w:val="clear" w:color="auto" w:fill="FFFFFF"/>
        <w:jc w:val="left"/>
        <w:rPr>
          <w:rFonts w:ascii="微软雅黑" w:eastAsia="微软雅黑" w:hAnsi="微软雅黑" w:cs="宋体" w:hint="eastAsia"/>
          <w:color w:val="080808"/>
          <w:kern w:val="0"/>
          <w:sz w:val="19"/>
          <w:szCs w:val="19"/>
        </w:rPr>
      </w:pPr>
      <w:r w:rsidRPr="00E17411">
        <w:rPr>
          <w:rFonts w:ascii="仿宋_GB2312" w:eastAsia="仿宋_GB2312" w:hAnsi="微软雅黑" w:cs="宋体" w:hint="eastAsia"/>
          <w:color w:val="080808"/>
          <w:kern w:val="0"/>
          <w:sz w:val="25"/>
          <w:szCs w:val="25"/>
        </w:rPr>
        <w:t> </w:t>
      </w:r>
    </w:p>
    <w:tbl>
      <w:tblPr>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992"/>
        <w:gridCol w:w="5028"/>
      </w:tblGrid>
      <w:tr w:rsidR="00E17411" w:rsidRPr="00E17411" w:rsidTr="00E17411">
        <w:trPr>
          <w:trHeight w:val="1620"/>
        </w:trPr>
        <w:tc>
          <w:tcPr>
            <w:tcW w:w="702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hideMark/>
          </w:tcPr>
          <w:p w:rsidR="00E17411" w:rsidRPr="00E17411" w:rsidRDefault="00E17411" w:rsidP="00E17411">
            <w:pPr>
              <w:widowControl/>
              <w:ind w:left="72" w:firstLine="516"/>
              <w:jc w:val="left"/>
              <w:rPr>
                <w:rFonts w:ascii="微软雅黑" w:eastAsia="微软雅黑" w:hAnsi="微软雅黑" w:cs="宋体" w:hint="eastAsia"/>
                <w:color w:val="080808"/>
                <w:kern w:val="0"/>
                <w:sz w:val="19"/>
                <w:szCs w:val="19"/>
              </w:rPr>
            </w:pPr>
            <w:r w:rsidRPr="00E17411">
              <w:rPr>
                <w:rFonts w:ascii="黑体" w:eastAsia="黑体" w:hAnsi="黑体" w:cs="宋体" w:hint="eastAsia"/>
                <w:color w:val="080808"/>
                <w:kern w:val="0"/>
                <w:sz w:val="25"/>
                <w:szCs w:val="25"/>
              </w:rPr>
              <w:t>本人已收到上述提示卡，并承诺如实报告配偶、父母、子女及其他近亲属从事律师职业情况，严格遵守任职回避规定和如实报告要求，严格执行各项纪律规定，坚决做到公正、廉洁司法。</w:t>
            </w:r>
          </w:p>
          <w:p w:rsidR="00E17411" w:rsidRPr="00E17411" w:rsidRDefault="00E17411" w:rsidP="00E17411">
            <w:pPr>
              <w:widowControl/>
              <w:ind w:left="72" w:firstLine="516"/>
              <w:jc w:val="left"/>
              <w:rPr>
                <w:rFonts w:ascii="微软雅黑" w:eastAsia="微软雅黑" w:hAnsi="微软雅黑" w:cs="宋体" w:hint="eastAsia"/>
                <w:color w:val="080808"/>
                <w:kern w:val="0"/>
                <w:sz w:val="19"/>
                <w:szCs w:val="19"/>
              </w:rPr>
            </w:pPr>
            <w:r w:rsidRPr="00E17411">
              <w:rPr>
                <w:rFonts w:ascii="仿宋_GB2312" w:eastAsia="仿宋_GB2312" w:hAnsi="微软雅黑" w:cs="宋体" w:hint="eastAsia"/>
                <w:color w:val="080808"/>
                <w:kern w:val="0"/>
                <w:sz w:val="25"/>
                <w:szCs w:val="25"/>
              </w:rPr>
              <w:t> </w:t>
            </w:r>
          </w:p>
          <w:p w:rsidR="00E17411" w:rsidRPr="00E17411" w:rsidRDefault="00E17411" w:rsidP="00E17411">
            <w:pPr>
              <w:widowControl/>
              <w:ind w:left="72" w:firstLine="2172"/>
              <w:jc w:val="left"/>
              <w:rPr>
                <w:rFonts w:ascii="微软雅黑" w:eastAsia="微软雅黑" w:hAnsi="微软雅黑" w:cs="宋体"/>
                <w:color w:val="080808"/>
                <w:kern w:val="0"/>
                <w:sz w:val="19"/>
                <w:szCs w:val="19"/>
              </w:rPr>
            </w:pPr>
            <w:r w:rsidRPr="00E17411">
              <w:rPr>
                <w:rFonts w:ascii="仿宋_GB2312" w:eastAsia="仿宋_GB2312" w:hAnsi="微软雅黑" w:cs="宋体" w:hint="eastAsia"/>
                <w:color w:val="080808"/>
                <w:kern w:val="0"/>
                <w:sz w:val="25"/>
                <w:szCs w:val="25"/>
              </w:rPr>
              <w:t>        </w:t>
            </w:r>
            <w:r w:rsidRPr="00E17411">
              <w:rPr>
                <w:rFonts w:ascii="仿宋_GB2312" w:eastAsia="仿宋_GB2312" w:hAnsi="微软雅黑" w:cs="宋体" w:hint="eastAsia"/>
                <w:color w:val="080808"/>
                <w:kern w:val="0"/>
                <w:sz w:val="25"/>
                <w:szCs w:val="25"/>
              </w:rPr>
              <w:t>承诺人：</w:t>
            </w:r>
            <w:r w:rsidRPr="00E17411">
              <w:rPr>
                <w:rFonts w:ascii="仿宋_GB2312" w:eastAsia="仿宋_GB2312" w:hAnsi="微软雅黑" w:cs="宋体" w:hint="eastAsia"/>
                <w:color w:val="080808"/>
                <w:kern w:val="0"/>
                <w:sz w:val="25"/>
                <w:szCs w:val="25"/>
              </w:rPr>
              <w:t>      </w:t>
            </w:r>
            <w:r w:rsidRPr="00E17411">
              <w:rPr>
                <w:rFonts w:ascii="仿宋_GB2312" w:eastAsia="仿宋_GB2312" w:hAnsi="微软雅黑" w:cs="宋体" w:hint="eastAsia"/>
                <w:color w:val="080808"/>
                <w:kern w:val="0"/>
                <w:sz w:val="25"/>
                <w:szCs w:val="25"/>
              </w:rPr>
              <w:t xml:space="preserve"> 时间：</w:t>
            </w:r>
          </w:p>
        </w:tc>
      </w:tr>
      <w:tr w:rsidR="00E17411" w:rsidRPr="00E17411" w:rsidTr="00E17411">
        <w:trPr>
          <w:trHeight w:val="1236"/>
        </w:trPr>
        <w:tc>
          <w:tcPr>
            <w:tcW w:w="1992"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E17411" w:rsidRPr="00E17411" w:rsidRDefault="00E17411" w:rsidP="00E17411">
            <w:pPr>
              <w:widowControl/>
              <w:spacing w:line="348" w:lineRule="atLeast"/>
              <w:ind w:left="72"/>
              <w:jc w:val="center"/>
              <w:rPr>
                <w:rFonts w:ascii="微软雅黑" w:eastAsia="微软雅黑" w:hAnsi="微软雅黑" w:cs="宋体"/>
                <w:color w:val="080808"/>
                <w:kern w:val="0"/>
                <w:sz w:val="19"/>
                <w:szCs w:val="19"/>
              </w:rPr>
            </w:pPr>
            <w:r w:rsidRPr="00E17411">
              <w:rPr>
                <w:rFonts w:ascii="仿宋_GB2312" w:eastAsia="仿宋_GB2312" w:hAnsi="微软雅黑" w:cs="宋体" w:hint="eastAsia"/>
                <w:color w:val="080808"/>
                <w:kern w:val="0"/>
                <w:sz w:val="25"/>
                <w:szCs w:val="25"/>
              </w:rPr>
              <w:t>承诺人报考单位及岗位</w:t>
            </w:r>
          </w:p>
        </w:tc>
        <w:tc>
          <w:tcPr>
            <w:tcW w:w="5028"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E17411" w:rsidRPr="00E17411" w:rsidRDefault="00E17411" w:rsidP="00E17411">
            <w:pPr>
              <w:widowControl/>
              <w:jc w:val="left"/>
              <w:rPr>
                <w:rFonts w:ascii="微软雅黑" w:eastAsia="微软雅黑" w:hAnsi="微软雅黑" w:cs="宋体"/>
                <w:color w:val="080808"/>
                <w:kern w:val="0"/>
                <w:sz w:val="19"/>
                <w:szCs w:val="19"/>
              </w:rPr>
            </w:pPr>
          </w:p>
        </w:tc>
      </w:tr>
      <w:tr w:rsidR="00E17411" w:rsidRPr="00E17411" w:rsidTr="00E17411">
        <w:trPr>
          <w:trHeight w:val="2580"/>
        </w:trPr>
        <w:tc>
          <w:tcPr>
            <w:tcW w:w="1992"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E17411" w:rsidRPr="00E17411" w:rsidRDefault="00E17411" w:rsidP="00E17411">
            <w:pPr>
              <w:widowControl/>
              <w:spacing w:line="348" w:lineRule="atLeast"/>
              <w:ind w:left="72"/>
              <w:jc w:val="center"/>
              <w:rPr>
                <w:rFonts w:ascii="微软雅黑" w:eastAsia="微软雅黑" w:hAnsi="微软雅黑" w:cs="宋体"/>
                <w:color w:val="080808"/>
                <w:kern w:val="0"/>
                <w:sz w:val="19"/>
                <w:szCs w:val="19"/>
              </w:rPr>
            </w:pPr>
            <w:r w:rsidRPr="00E17411">
              <w:rPr>
                <w:rFonts w:ascii="仿宋_GB2312" w:eastAsia="仿宋_GB2312" w:hAnsi="微软雅黑" w:cs="宋体" w:hint="eastAsia"/>
                <w:color w:val="080808"/>
                <w:kern w:val="0"/>
                <w:sz w:val="25"/>
                <w:szCs w:val="25"/>
              </w:rPr>
              <w:lastRenderedPageBreak/>
              <w:t>承诺人配偶父母子女及其他近亲属从事律师职业情况</w:t>
            </w:r>
          </w:p>
        </w:tc>
        <w:tc>
          <w:tcPr>
            <w:tcW w:w="5028"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E17411" w:rsidRPr="00E17411" w:rsidRDefault="00E17411" w:rsidP="00E17411">
            <w:pPr>
              <w:widowControl/>
              <w:jc w:val="left"/>
              <w:rPr>
                <w:rFonts w:ascii="微软雅黑" w:eastAsia="微软雅黑" w:hAnsi="微软雅黑" w:cs="宋体"/>
                <w:color w:val="080808"/>
                <w:kern w:val="0"/>
                <w:sz w:val="19"/>
                <w:szCs w:val="19"/>
              </w:rPr>
            </w:pPr>
          </w:p>
        </w:tc>
      </w:tr>
    </w:tbl>
    <w:p w:rsidR="00E17411" w:rsidRPr="00E17411" w:rsidRDefault="00E17411" w:rsidP="00E17411">
      <w:pPr>
        <w:widowControl/>
        <w:shd w:val="clear" w:color="auto" w:fill="FFFFFF"/>
        <w:jc w:val="left"/>
        <w:rPr>
          <w:rFonts w:ascii="微软雅黑" w:eastAsia="微软雅黑" w:hAnsi="微软雅黑" w:cs="宋体" w:hint="eastAsia"/>
          <w:color w:val="080808"/>
          <w:kern w:val="0"/>
          <w:sz w:val="19"/>
          <w:szCs w:val="19"/>
        </w:rPr>
      </w:pPr>
      <w:r w:rsidRPr="00E17411">
        <w:rPr>
          <w:rFonts w:ascii="楷体_GB2312" w:eastAsia="楷体_GB2312" w:hAnsi="微软雅黑" w:cs="宋体" w:hint="eastAsia"/>
          <w:color w:val="080808"/>
          <w:kern w:val="0"/>
          <w:sz w:val="25"/>
          <w:szCs w:val="25"/>
        </w:rPr>
        <w:t>（注：本提示卡按一式两份填写，一份本人留存，一份本单位留存）</w:t>
      </w:r>
    </w:p>
    <w:p w:rsidR="00A75724" w:rsidRPr="00E17411" w:rsidRDefault="00A75724"/>
    <w:sectPr w:rsidR="00A75724" w:rsidRPr="00E174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724" w:rsidRDefault="00A75724" w:rsidP="00E17411">
      <w:r>
        <w:separator/>
      </w:r>
    </w:p>
  </w:endnote>
  <w:endnote w:type="continuationSeparator" w:id="1">
    <w:p w:rsidR="00A75724" w:rsidRDefault="00A75724" w:rsidP="00E174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724" w:rsidRDefault="00A75724" w:rsidP="00E17411">
      <w:r>
        <w:separator/>
      </w:r>
    </w:p>
  </w:footnote>
  <w:footnote w:type="continuationSeparator" w:id="1">
    <w:p w:rsidR="00A75724" w:rsidRDefault="00A75724" w:rsidP="00E174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7411"/>
    <w:rsid w:val="00A75724"/>
    <w:rsid w:val="00E174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74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17411"/>
    <w:rPr>
      <w:sz w:val="18"/>
      <w:szCs w:val="18"/>
    </w:rPr>
  </w:style>
  <w:style w:type="paragraph" w:styleId="a4">
    <w:name w:val="footer"/>
    <w:basedOn w:val="a"/>
    <w:link w:val="Char0"/>
    <w:uiPriority w:val="99"/>
    <w:semiHidden/>
    <w:unhideWhenUsed/>
    <w:rsid w:val="00E1741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17411"/>
    <w:rPr>
      <w:sz w:val="18"/>
      <w:szCs w:val="18"/>
    </w:rPr>
  </w:style>
  <w:style w:type="paragraph" w:styleId="a5">
    <w:name w:val="Normal (Web)"/>
    <w:basedOn w:val="a"/>
    <w:uiPriority w:val="99"/>
    <w:unhideWhenUsed/>
    <w:rsid w:val="00E1741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17411"/>
    <w:rPr>
      <w:b/>
      <w:bCs/>
    </w:rPr>
  </w:style>
  <w:style w:type="paragraph" w:styleId="a7">
    <w:name w:val="Balloon Text"/>
    <w:basedOn w:val="a"/>
    <w:link w:val="Char1"/>
    <w:uiPriority w:val="99"/>
    <w:semiHidden/>
    <w:unhideWhenUsed/>
    <w:rsid w:val="00E17411"/>
    <w:rPr>
      <w:sz w:val="18"/>
      <w:szCs w:val="18"/>
    </w:rPr>
  </w:style>
  <w:style w:type="character" w:customStyle="1" w:styleId="Char1">
    <w:name w:val="批注框文本 Char"/>
    <w:basedOn w:val="a0"/>
    <w:link w:val="a7"/>
    <w:uiPriority w:val="99"/>
    <w:semiHidden/>
    <w:rsid w:val="00E17411"/>
    <w:rPr>
      <w:sz w:val="18"/>
      <w:szCs w:val="18"/>
    </w:rPr>
  </w:style>
</w:styles>
</file>

<file path=word/webSettings.xml><?xml version="1.0" encoding="utf-8"?>
<w:webSettings xmlns:r="http://schemas.openxmlformats.org/officeDocument/2006/relationships" xmlns:w="http://schemas.openxmlformats.org/wordprocessingml/2006/main">
  <w:divs>
    <w:div w:id="92106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2319</Characters>
  <Application>Microsoft Office Word</Application>
  <DocSecurity>0</DocSecurity>
  <Lines>19</Lines>
  <Paragraphs>5</Paragraphs>
  <ScaleCrop>false</ScaleCrop>
  <Company>china</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2020-08-07T09:06:00Z</dcterms:created>
  <dcterms:modified xsi:type="dcterms:W3CDTF">2020-08-07T09:07:00Z</dcterms:modified>
</cp:coreProperties>
</file>