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4"/>
        <w:tblW w:w="9040" w:type="dxa"/>
        <w:jc w:val="center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776"/>
        <w:gridCol w:w="1361"/>
        <w:gridCol w:w="1068"/>
        <w:gridCol w:w="491"/>
        <w:gridCol w:w="1050"/>
        <w:gridCol w:w="465"/>
        <w:gridCol w:w="1177"/>
        <w:gridCol w:w="280"/>
        <w:gridCol w:w="1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1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银川市西夏区面向社会招聘幼儿园教师资格审查表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申报岗位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籍贯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取得教师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7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现工作单位  </w:t>
            </w: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904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6"/>
                <w:rFonts w:hint="default"/>
              </w:rPr>
              <w:t>已知晓</w:t>
            </w:r>
            <w:r>
              <w:rPr>
                <w:rStyle w:val="7"/>
                <w:rFonts w:hint="eastAsia"/>
              </w:rPr>
              <w:t>银川市西夏区招聘幼儿园教师</w:t>
            </w:r>
            <w:r>
              <w:rPr>
                <w:rStyle w:val="6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承诺人：_________________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/>
              </w:rPr>
              <w:t>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资格复审情况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6A84"/>
    <w:rsid w:val="55436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2020-08-11T06:53:00Z</dcterms:created>
  <dc:creator>liyong</dc:creator>
  <cp:lastModifiedBy>liyong</cp:lastModifiedBy>
  <dcterms:modified xsi:type="dcterms:W3CDTF">2020-08-11T06:54:20Z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