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pacing w:val="-2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 w:val="0"/>
          <w:bCs/>
          <w:spacing w:val="-20"/>
          <w:sz w:val="10"/>
          <w:szCs w:val="10"/>
          <w:lang w:eastAsia="zh-CN"/>
        </w:rPr>
      </w:pPr>
      <w:r>
        <w:rPr>
          <w:rFonts w:hint="eastAsia" w:ascii="黑体" w:hAnsi="黑体" w:eastAsia="黑体"/>
          <w:b w:val="0"/>
          <w:bCs/>
          <w:spacing w:val="-20"/>
          <w:w w:val="90"/>
          <w:sz w:val="44"/>
          <w:szCs w:val="44"/>
          <w:lang w:eastAsia="zh-CN"/>
        </w:rPr>
        <w:t>“妇女儿童之家”专职辅导员（指导员）报名表</w:t>
      </w:r>
    </w:p>
    <w:p>
      <w:pPr>
        <w:jc w:val="center"/>
        <w:rPr>
          <w:rFonts w:hint="eastAsia" w:ascii="黑体" w:hAnsi="黑体" w:eastAsia="黑体"/>
          <w:b w:val="0"/>
          <w:bCs/>
          <w:spacing w:val="-20"/>
          <w:sz w:val="10"/>
          <w:szCs w:val="10"/>
          <w:lang w:eastAsia="zh-CN"/>
        </w:rPr>
      </w:pPr>
    </w:p>
    <w:tbl>
      <w:tblPr>
        <w:tblStyle w:val="3"/>
        <w:tblW w:w="9039" w:type="dxa"/>
        <w:tblInd w:w="-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36"/>
        <w:gridCol w:w="5"/>
        <w:gridCol w:w="1618"/>
        <w:gridCol w:w="5"/>
        <w:gridCol w:w="1128"/>
        <w:gridCol w:w="1440"/>
        <w:gridCol w:w="2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性  别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40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籍  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40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民  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家庭住址</w:t>
            </w:r>
          </w:p>
        </w:tc>
        <w:tc>
          <w:tcPr>
            <w:tcW w:w="40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院校及专业</w:t>
            </w:r>
          </w:p>
        </w:tc>
        <w:tc>
          <w:tcPr>
            <w:tcW w:w="466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在职毕业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院校及专业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3080" w:leftChars="200" w:hanging="2660" w:hangingChars="9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（从中学填起）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能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700" w:hanging="700" w:hangingChars="2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14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况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700" w:hanging="700" w:hangingChars="25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70" w:lineRule="atLeast"/>
        <w:ind w:left="-420" w:leftChars="-20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u w:val="none"/>
          <w:lang w:val="en-US" w:eastAsia="zh-CN"/>
        </w:rPr>
        <w:t>注：报名表一式两份。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F7E42"/>
    <w:rsid w:val="37E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2020-09-08T01:16:00Z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