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81" w:rsidRPr="002A6081" w:rsidRDefault="002A6081" w:rsidP="002A6081">
      <w:pPr>
        <w:widowControl/>
        <w:spacing w:line="360" w:lineRule="atLeast"/>
        <w:ind w:firstLineChars="0" w:firstLine="72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2A6081">
        <w:rPr>
          <w:rFonts w:ascii="方正小标宋简体" w:eastAsia="方正小标宋简体" w:hAnsi="Times New Roman" w:cs="Times New Roman" w:hint="eastAsia"/>
          <w:color w:val="4C5157"/>
          <w:kern w:val="0"/>
          <w:sz w:val="36"/>
          <w:szCs w:val="36"/>
        </w:rPr>
        <w:t>公务员录用体检特殊标准（试行）</w:t>
      </w:r>
    </w:p>
    <w:p w:rsidR="002A6081" w:rsidRPr="002A6081" w:rsidRDefault="002A6081" w:rsidP="002A6081">
      <w:pPr>
        <w:widowControl/>
        <w:spacing w:line="360" w:lineRule="atLeast"/>
        <w:ind w:firstLineChars="0" w:firstLine="48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</w:p>
    <w:p w:rsidR="002A6081" w:rsidRPr="002A6081" w:rsidRDefault="002A6081" w:rsidP="002A6081">
      <w:pPr>
        <w:widowControl/>
        <w:spacing w:line="360" w:lineRule="atLeast"/>
        <w:ind w:firstLineChars="0" w:firstLine="48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第一部分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人民警察职位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第一条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单侧裸眼视力低于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4.8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5.0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第二条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色盲，不合格。色弱，法医、物证检验及鉴定职位，不合格。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第三条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第四条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文身，不合格。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第五条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肢体功能障碍，不合格。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第六条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单侧耳语听力低于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5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第七条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嗅觉迟钝，不合格。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第八条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乙肝病原携带者，特警职位，不合格。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lastRenderedPageBreak/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第九条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中国民航空中警察职位，身高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170-185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厘米，且符合《中国民用航空人员医学标准和体检合格证管理规则》</w:t>
      </w:r>
      <w:proofErr w:type="spellStart"/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IVb</w:t>
      </w:r>
      <w:proofErr w:type="spellEnd"/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级体检合格证（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67.415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﹙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c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﹚项除外）的医学标准，合格。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2010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〕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306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号）。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第二部分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其他职位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第十一条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第十二条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肢体功能障碍，煤矿安全监察执法职位、登轮检疫鉴定职位、现场查验职位及海关货物查验职位，不合格。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第十三条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双侧耳语听力均低于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5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第十四条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嗅觉迟钝，食品检验监管职位、化妆品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lastRenderedPageBreak/>
        <w:t>检验监管职位、动植物检疫职位、医学检验职位、卫生检疫职位、化工产品检验监管职位及海关货物查验职位，不合格。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第十五条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第十六条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中国民航飞行技术监管职位，执行《中国民用航空人员医学标准和体检合格证管理规则》的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I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级（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67.115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5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）项除外）或</w:t>
      </w:r>
      <w:r w:rsidRPr="002A6081">
        <w:rPr>
          <w:rFonts w:ascii="宋体" w:eastAsia="宋体" w:hAnsi="宋体" w:cs="Times New Roman" w:hint="eastAsia"/>
          <w:color w:val="4C5157"/>
          <w:kern w:val="0"/>
          <w:sz w:val="32"/>
          <w:szCs w:val="32"/>
        </w:rPr>
        <w:t>Ⅱ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级体检合格证的医学标准。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br/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第十七条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水上作业人员职位，执行船员健康检查国家标准和《关于调整有关船员健康检查要求的通知》（海船员〔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2010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〕</w:t>
      </w:r>
      <w:r w:rsidRPr="002A6081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306</w:t>
      </w:r>
      <w:r w:rsidRPr="002A608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号）。</w:t>
      </w:r>
    </w:p>
    <w:p w:rsidR="002A6081" w:rsidRPr="002A6081" w:rsidRDefault="002A6081" w:rsidP="002A6081">
      <w:pPr>
        <w:widowControl/>
        <w:spacing w:line="360" w:lineRule="atLeast"/>
        <w:ind w:firstLineChars="0" w:firstLine="42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2A6081">
        <w:rPr>
          <w:rFonts w:ascii="Times New Roman" w:eastAsia="微软雅黑" w:hAnsi="Times New Roman" w:cs="Times New Roman"/>
          <w:color w:val="4C5157"/>
          <w:kern w:val="0"/>
          <w:szCs w:val="21"/>
        </w:rPr>
        <w:t> </w:t>
      </w:r>
    </w:p>
    <w:p w:rsidR="007C7F1D" w:rsidRPr="002A6081" w:rsidRDefault="007C7F1D" w:rsidP="002A6081">
      <w:pPr>
        <w:ind w:firstLine="420"/>
      </w:pPr>
    </w:p>
    <w:sectPr w:rsidR="007C7F1D" w:rsidRPr="002A608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77C"/>
    <w:rsid w:val="000645EE"/>
    <w:rsid w:val="001F27C3"/>
    <w:rsid w:val="001F477C"/>
    <w:rsid w:val="002A6081"/>
    <w:rsid w:val="003A765C"/>
    <w:rsid w:val="00431013"/>
    <w:rsid w:val="007A0D36"/>
    <w:rsid w:val="007C7F1D"/>
    <w:rsid w:val="0087603B"/>
    <w:rsid w:val="00D9476A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2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2020-09-25T05:44:00Z</dcterms:created>
  <dcterms:modified xsi:type="dcterms:W3CDTF">2020-09-25T07:43:00Z</dcterms:modified>
</cp:coreProperties>
</file>