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仿宋_GBK" w:hAnsi="方正仿宋_GBK" w:eastAsia="方正仿宋_GBK" w:cs="宋体"/>
        </w:rPr>
      </w:pPr>
      <w:r>
        <w:rPr>
          <w:rFonts w:hint="eastAsia" w:ascii="方正黑体_GBK" w:hAnsi="方正仿宋_GBK" w:eastAsia="方正黑体_GBK" w:cs="宋体"/>
          <w:sz w:val="32"/>
          <w:szCs w:val="32"/>
        </w:rPr>
        <w:t xml:space="preserve">附件： </w:t>
      </w:r>
      <w:r>
        <w:rPr>
          <w:rFonts w:hint="eastAsia" w:ascii="方正黑体_GBK" w:hAnsi="方正仿宋_GBK" w:eastAsia="方正黑体_GBK" w:cs="宋体"/>
        </w:rPr>
        <w:t xml:space="preserve">        </w:t>
      </w:r>
      <w:bookmarkStart w:id="0" w:name="_GoBack"/>
      <w:r>
        <w:rPr>
          <w:rFonts w:hint="eastAsia" w:ascii="方正小标宋_GBK" w:hAnsi="方正仿宋_GBK" w:eastAsia="方正小标宋_GBK" w:cs="宋体"/>
          <w:sz w:val="44"/>
          <w:szCs w:val="44"/>
        </w:rPr>
        <w:t>宿迁市公安局洋河新区分局辅警招录计划</w:t>
      </w:r>
    </w:p>
    <w:bookmarkEnd w:id="0"/>
    <w:tbl>
      <w:tblPr>
        <w:tblStyle w:val="4"/>
        <w:tblW w:w="144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80"/>
        <w:gridCol w:w="1440"/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岗位名称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人数</w:t>
            </w:r>
          </w:p>
        </w:tc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巡逻执勤辅警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28人</w:t>
            </w:r>
          </w:p>
        </w:tc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性，30周岁以下，高中以上文化，身高170cm以上，矫正视力5.0以上。具备团队合作精神，服从组织分配，能严格遵守公安机关内部保密规定，能够适应经常性加班，退伍军人、文秘专业优先。B1及以上驾驶证、有厨师证，条件放宽至35周岁以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511B9"/>
    <w:rsid w:val="340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2020-10-10T01:40:00Z</dcterms:created>
  <dc:creator>Administrator</dc:creator>
  <cp:lastModifiedBy>Administrator</cp:lastModifiedBy>
  <dcterms:modified xsi:type="dcterms:W3CDTF">2020-10-10T01:41:18Z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