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hint="eastAsia" w:eastAsia="黑体"/>
          <w:sz w:val="32"/>
          <w:szCs w:val="32"/>
        </w:rPr>
        <w:t>附件</w:t>
      </w:r>
      <w:r>
        <w:rPr>
          <w:rFonts w:eastAsia="黑体"/>
          <w:sz w:val="32"/>
          <w:szCs w:val="32"/>
        </w:rPr>
        <w:t>2</w:t>
      </w:r>
    </w:p>
    <w:p>
      <w:pPr>
        <w:jc w:val="center"/>
        <w:rPr>
          <w:b/>
          <w:bCs/>
          <w:sz w:val="32"/>
          <w:szCs w:val="48"/>
        </w:rPr>
      </w:pPr>
      <w:bookmarkStart w:id="0" w:name="_GoBack"/>
      <w:r>
        <w:rPr>
          <w:b/>
          <w:bCs/>
          <w:sz w:val="32"/>
          <w:szCs w:val="48"/>
        </w:rPr>
        <w:t>2020</w:t>
      </w:r>
      <w:r>
        <w:rPr>
          <w:rFonts w:hint="eastAsia"/>
          <w:b/>
          <w:bCs/>
          <w:sz w:val="32"/>
          <w:szCs w:val="48"/>
        </w:rPr>
        <w:t>年泰宁县农村（社区）选聘党群工作者量化测评标准表</w:t>
      </w:r>
    </w:p>
    <w:bookmarkEnd w:id="0"/>
    <w:tbl>
      <w:tblPr>
        <w:tblStyle w:val="2"/>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361"/>
        <w:gridCol w:w="599"/>
        <w:gridCol w:w="2879"/>
        <w:gridCol w:w="3531"/>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14" w:type="dxa"/>
            <w:vAlign w:val="center"/>
          </w:tcPr>
          <w:p>
            <w:pPr>
              <w:spacing w:line="360" w:lineRule="exact"/>
              <w:jc w:val="center"/>
              <w:rPr>
                <w:rFonts w:eastAsia="仿宋"/>
                <w:b/>
                <w:bCs/>
                <w:sz w:val="24"/>
              </w:rPr>
            </w:pPr>
            <w:r>
              <w:rPr>
                <w:rFonts w:hint="eastAsia" w:eastAsia="仿宋"/>
                <w:b/>
                <w:bCs/>
                <w:sz w:val="24"/>
              </w:rPr>
              <w:t>序号</w:t>
            </w:r>
          </w:p>
        </w:tc>
        <w:tc>
          <w:tcPr>
            <w:tcW w:w="1361" w:type="dxa"/>
            <w:vAlign w:val="center"/>
          </w:tcPr>
          <w:p>
            <w:pPr>
              <w:spacing w:line="400" w:lineRule="exact"/>
              <w:jc w:val="center"/>
              <w:rPr>
                <w:rFonts w:eastAsia="仿宋"/>
                <w:b/>
                <w:bCs/>
                <w:sz w:val="24"/>
              </w:rPr>
            </w:pPr>
            <w:r>
              <w:rPr>
                <w:rFonts w:hint="eastAsia" w:eastAsia="仿宋"/>
                <w:b/>
                <w:bCs/>
                <w:sz w:val="24"/>
              </w:rPr>
              <w:t>条件</w:t>
            </w:r>
          </w:p>
        </w:tc>
        <w:tc>
          <w:tcPr>
            <w:tcW w:w="3478" w:type="dxa"/>
            <w:gridSpan w:val="2"/>
            <w:vAlign w:val="center"/>
          </w:tcPr>
          <w:p>
            <w:pPr>
              <w:spacing w:line="400" w:lineRule="exact"/>
              <w:jc w:val="center"/>
              <w:rPr>
                <w:rFonts w:eastAsia="仿宋"/>
                <w:b/>
                <w:bCs/>
                <w:sz w:val="24"/>
              </w:rPr>
            </w:pPr>
            <w:r>
              <w:rPr>
                <w:rFonts w:hint="eastAsia" w:eastAsia="仿宋"/>
                <w:b/>
                <w:bCs/>
                <w:sz w:val="24"/>
              </w:rPr>
              <w:t>内容及分值</w:t>
            </w:r>
          </w:p>
        </w:tc>
        <w:tc>
          <w:tcPr>
            <w:tcW w:w="3531" w:type="dxa"/>
            <w:vAlign w:val="center"/>
          </w:tcPr>
          <w:p>
            <w:pPr>
              <w:spacing w:line="400" w:lineRule="exact"/>
              <w:jc w:val="center"/>
              <w:rPr>
                <w:rFonts w:eastAsia="仿宋"/>
                <w:b/>
                <w:bCs/>
                <w:sz w:val="24"/>
              </w:rPr>
            </w:pPr>
            <w:r>
              <w:rPr>
                <w:rFonts w:hint="eastAsia" w:eastAsia="仿宋"/>
                <w:b/>
                <w:bCs/>
                <w:sz w:val="24"/>
              </w:rPr>
              <w:t>说明</w:t>
            </w:r>
          </w:p>
        </w:tc>
        <w:tc>
          <w:tcPr>
            <w:tcW w:w="748" w:type="dxa"/>
            <w:vAlign w:val="center"/>
          </w:tcPr>
          <w:p>
            <w:pPr>
              <w:spacing w:line="360" w:lineRule="exact"/>
              <w:jc w:val="center"/>
              <w:rPr>
                <w:rFonts w:eastAsia="仿宋"/>
                <w:b/>
                <w:bCs/>
                <w:sz w:val="24"/>
              </w:rPr>
            </w:pPr>
            <w:r>
              <w:rPr>
                <w:rFonts w:hint="eastAsia" w:eastAsia="仿宋"/>
                <w:b/>
                <w:bCs/>
                <w:sz w:val="24"/>
              </w:rPr>
              <w:t>量化得分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614" w:type="dxa"/>
            <w:vMerge w:val="restart"/>
            <w:vAlign w:val="center"/>
          </w:tcPr>
          <w:p>
            <w:pPr>
              <w:spacing w:line="400" w:lineRule="exact"/>
              <w:jc w:val="center"/>
              <w:rPr>
                <w:rFonts w:eastAsia="仿宋"/>
                <w:sz w:val="24"/>
              </w:rPr>
            </w:pPr>
            <w:r>
              <w:rPr>
                <w:rFonts w:eastAsia="仿宋"/>
                <w:sz w:val="24"/>
              </w:rPr>
              <w:t>1</w:t>
            </w:r>
          </w:p>
        </w:tc>
        <w:tc>
          <w:tcPr>
            <w:tcW w:w="1361" w:type="dxa"/>
            <w:vMerge w:val="restart"/>
            <w:vAlign w:val="center"/>
          </w:tcPr>
          <w:p>
            <w:pPr>
              <w:spacing w:line="400" w:lineRule="exact"/>
              <w:jc w:val="center"/>
              <w:rPr>
                <w:rFonts w:eastAsia="仿宋"/>
                <w:sz w:val="24"/>
              </w:rPr>
            </w:pPr>
            <w:r>
              <w:rPr>
                <w:rFonts w:hint="eastAsia" w:eastAsia="仿宋"/>
                <w:sz w:val="24"/>
              </w:rPr>
              <w:t>学历</w:t>
            </w:r>
          </w:p>
          <w:p>
            <w:pPr>
              <w:spacing w:line="400" w:lineRule="exact"/>
              <w:jc w:val="center"/>
              <w:rPr>
                <w:rFonts w:eastAsia="仿宋"/>
                <w:sz w:val="24"/>
              </w:rPr>
            </w:pPr>
            <w:r>
              <w:rPr>
                <w:rFonts w:hint="eastAsia" w:eastAsia="仿宋"/>
                <w:sz w:val="24"/>
              </w:rPr>
              <w:t>层次</w:t>
            </w:r>
          </w:p>
          <w:p>
            <w:pPr>
              <w:spacing w:line="400" w:lineRule="exact"/>
              <w:jc w:val="center"/>
              <w:rPr>
                <w:rFonts w:eastAsia="仿宋"/>
                <w:sz w:val="24"/>
              </w:rPr>
            </w:pPr>
            <w:r>
              <w:rPr>
                <w:rFonts w:hint="eastAsia" w:eastAsia="仿宋"/>
                <w:sz w:val="24"/>
              </w:rPr>
              <w:t>（</w:t>
            </w:r>
            <w:r>
              <w:rPr>
                <w:rFonts w:eastAsia="仿宋"/>
                <w:sz w:val="24"/>
              </w:rPr>
              <w:t>35</w:t>
            </w:r>
            <w:r>
              <w:rPr>
                <w:rFonts w:hint="eastAsia" w:eastAsia="仿宋"/>
                <w:sz w:val="24"/>
              </w:rPr>
              <w:t>分）</w:t>
            </w:r>
          </w:p>
        </w:tc>
        <w:tc>
          <w:tcPr>
            <w:tcW w:w="599" w:type="dxa"/>
            <w:vAlign w:val="center"/>
          </w:tcPr>
          <w:p>
            <w:pPr>
              <w:spacing w:line="400" w:lineRule="exact"/>
              <w:jc w:val="center"/>
              <w:rPr>
                <w:rFonts w:eastAsia="仿宋"/>
                <w:sz w:val="24"/>
              </w:rPr>
            </w:pPr>
            <w:r>
              <w:rPr>
                <w:rFonts w:hint="eastAsia" w:eastAsia="仿宋"/>
                <w:sz w:val="24"/>
              </w:rPr>
              <w:t>学历</w:t>
            </w:r>
          </w:p>
        </w:tc>
        <w:tc>
          <w:tcPr>
            <w:tcW w:w="2879" w:type="dxa"/>
            <w:vAlign w:val="center"/>
          </w:tcPr>
          <w:p>
            <w:pPr>
              <w:spacing w:line="400" w:lineRule="exact"/>
              <w:rPr>
                <w:rFonts w:eastAsia="仿宋"/>
                <w:sz w:val="24"/>
              </w:rPr>
            </w:pPr>
            <w:r>
              <w:rPr>
                <w:rFonts w:hint="eastAsia" w:eastAsia="仿宋"/>
                <w:sz w:val="24"/>
              </w:rPr>
              <w:t>本科及以上（</w:t>
            </w:r>
            <w:r>
              <w:rPr>
                <w:rFonts w:eastAsia="仿宋"/>
                <w:sz w:val="24"/>
              </w:rPr>
              <w:t>20</w:t>
            </w:r>
            <w:r>
              <w:rPr>
                <w:rFonts w:hint="eastAsia" w:eastAsia="仿宋"/>
                <w:sz w:val="24"/>
              </w:rPr>
              <w:t>分）；</w:t>
            </w:r>
          </w:p>
          <w:p>
            <w:pPr>
              <w:spacing w:line="400" w:lineRule="exact"/>
              <w:rPr>
                <w:rFonts w:eastAsia="仿宋"/>
                <w:sz w:val="24"/>
              </w:rPr>
            </w:pPr>
            <w:r>
              <w:rPr>
                <w:rFonts w:hint="eastAsia" w:eastAsia="仿宋"/>
                <w:sz w:val="24"/>
              </w:rPr>
              <w:t>大专（</w:t>
            </w:r>
            <w:r>
              <w:rPr>
                <w:rFonts w:eastAsia="仿宋"/>
                <w:sz w:val="24"/>
              </w:rPr>
              <w:t>15</w:t>
            </w:r>
            <w:r>
              <w:rPr>
                <w:rFonts w:hint="eastAsia" w:eastAsia="仿宋"/>
                <w:sz w:val="24"/>
              </w:rPr>
              <w:t>分）。</w:t>
            </w:r>
          </w:p>
        </w:tc>
        <w:tc>
          <w:tcPr>
            <w:tcW w:w="3531" w:type="dxa"/>
          </w:tcPr>
          <w:p>
            <w:pPr>
              <w:spacing w:line="340" w:lineRule="exact"/>
              <w:rPr>
                <w:rFonts w:eastAsia="仿宋"/>
                <w:sz w:val="24"/>
              </w:rPr>
            </w:pPr>
            <w:r>
              <w:rPr>
                <w:rFonts w:eastAsia="仿宋"/>
                <w:sz w:val="24"/>
              </w:rPr>
              <w:t>1.</w:t>
            </w:r>
            <w:r>
              <w:rPr>
                <w:rFonts w:hint="eastAsia" w:eastAsia="仿宋"/>
                <w:sz w:val="24"/>
              </w:rPr>
              <w:t>满分</w:t>
            </w:r>
            <w:r>
              <w:rPr>
                <w:rFonts w:eastAsia="仿宋"/>
                <w:sz w:val="24"/>
              </w:rPr>
              <w:t>20</w:t>
            </w:r>
            <w:r>
              <w:rPr>
                <w:rFonts w:hint="eastAsia" w:eastAsia="仿宋"/>
                <w:sz w:val="24"/>
              </w:rPr>
              <w:t>分，只取最高分，不累计加分。</w:t>
            </w:r>
          </w:p>
          <w:p>
            <w:pPr>
              <w:spacing w:line="340" w:lineRule="exact"/>
              <w:rPr>
                <w:rFonts w:eastAsia="仿宋"/>
                <w:sz w:val="24"/>
              </w:rPr>
            </w:pPr>
            <w:r>
              <w:rPr>
                <w:rFonts w:eastAsia="仿宋"/>
                <w:sz w:val="24"/>
              </w:rPr>
              <w:t>2.</w:t>
            </w:r>
            <w:r>
              <w:rPr>
                <w:rFonts w:hint="eastAsia" w:eastAsia="仿宋"/>
                <w:sz w:val="24"/>
              </w:rPr>
              <w:t>学历指全日制普通高等教育学历。</w:t>
            </w:r>
          </w:p>
        </w:tc>
        <w:tc>
          <w:tcPr>
            <w:tcW w:w="748" w:type="dxa"/>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Merge w:val="continue"/>
            <w:vAlign w:val="center"/>
          </w:tcPr>
          <w:p>
            <w:pPr>
              <w:spacing w:line="400" w:lineRule="exact"/>
              <w:jc w:val="center"/>
              <w:rPr>
                <w:rFonts w:eastAsia="仿宋"/>
                <w:sz w:val="24"/>
              </w:rPr>
            </w:pPr>
          </w:p>
        </w:tc>
        <w:tc>
          <w:tcPr>
            <w:tcW w:w="1361" w:type="dxa"/>
            <w:vMerge w:val="continue"/>
            <w:vAlign w:val="center"/>
          </w:tcPr>
          <w:p>
            <w:pPr>
              <w:spacing w:line="400" w:lineRule="exact"/>
              <w:jc w:val="center"/>
              <w:rPr>
                <w:rFonts w:eastAsia="仿宋"/>
                <w:sz w:val="24"/>
              </w:rPr>
            </w:pPr>
          </w:p>
        </w:tc>
        <w:tc>
          <w:tcPr>
            <w:tcW w:w="599" w:type="dxa"/>
            <w:vAlign w:val="center"/>
          </w:tcPr>
          <w:p>
            <w:pPr>
              <w:spacing w:line="400" w:lineRule="exact"/>
              <w:jc w:val="center"/>
              <w:rPr>
                <w:rFonts w:eastAsia="仿宋"/>
                <w:sz w:val="24"/>
              </w:rPr>
            </w:pPr>
            <w:r>
              <w:rPr>
                <w:rFonts w:hint="eastAsia" w:eastAsia="仿宋"/>
                <w:sz w:val="24"/>
              </w:rPr>
              <w:t>学位</w:t>
            </w:r>
          </w:p>
        </w:tc>
        <w:tc>
          <w:tcPr>
            <w:tcW w:w="2879" w:type="dxa"/>
            <w:vAlign w:val="center"/>
          </w:tcPr>
          <w:p>
            <w:pPr>
              <w:spacing w:line="400" w:lineRule="exact"/>
              <w:rPr>
                <w:rFonts w:eastAsia="仿宋"/>
                <w:sz w:val="24"/>
              </w:rPr>
            </w:pPr>
            <w:r>
              <w:rPr>
                <w:rFonts w:hint="eastAsia" w:eastAsia="仿宋"/>
                <w:sz w:val="24"/>
              </w:rPr>
              <w:t>学士及以上（</w:t>
            </w:r>
            <w:r>
              <w:rPr>
                <w:rFonts w:eastAsia="仿宋"/>
                <w:sz w:val="24"/>
              </w:rPr>
              <w:t>15</w:t>
            </w:r>
            <w:r>
              <w:rPr>
                <w:rFonts w:hint="eastAsia" w:eastAsia="仿宋"/>
                <w:sz w:val="24"/>
              </w:rPr>
              <w:t>分）。</w:t>
            </w:r>
          </w:p>
        </w:tc>
        <w:tc>
          <w:tcPr>
            <w:tcW w:w="3531" w:type="dxa"/>
            <w:vAlign w:val="center"/>
          </w:tcPr>
          <w:p>
            <w:pPr>
              <w:spacing w:line="400" w:lineRule="exact"/>
              <w:rPr>
                <w:rFonts w:eastAsia="仿宋"/>
                <w:sz w:val="24"/>
              </w:rPr>
            </w:pPr>
            <w:r>
              <w:rPr>
                <w:rFonts w:hint="eastAsia" w:eastAsia="仿宋"/>
                <w:sz w:val="24"/>
              </w:rPr>
              <w:t>满分</w:t>
            </w:r>
            <w:r>
              <w:rPr>
                <w:rFonts w:eastAsia="仿宋"/>
                <w:sz w:val="24"/>
              </w:rPr>
              <w:t>15</w:t>
            </w:r>
            <w:r>
              <w:rPr>
                <w:rFonts w:hint="eastAsia" w:eastAsia="仿宋"/>
                <w:sz w:val="24"/>
              </w:rPr>
              <w:t>分，不累计加分。</w:t>
            </w:r>
          </w:p>
        </w:tc>
        <w:tc>
          <w:tcPr>
            <w:tcW w:w="748" w:type="dxa"/>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spacing w:line="400" w:lineRule="exact"/>
              <w:jc w:val="center"/>
              <w:rPr>
                <w:rFonts w:eastAsia="仿宋"/>
                <w:sz w:val="24"/>
              </w:rPr>
            </w:pPr>
            <w:r>
              <w:rPr>
                <w:rFonts w:eastAsia="仿宋"/>
                <w:sz w:val="24"/>
              </w:rPr>
              <w:t>2</w:t>
            </w:r>
          </w:p>
        </w:tc>
        <w:tc>
          <w:tcPr>
            <w:tcW w:w="1361" w:type="dxa"/>
            <w:vAlign w:val="center"/>
          </w:tcPr>
          <w:p>
            <w:pPr>
              <w:spacing w:line="400" w:lineRule="exact"/>
              <w:jc w:val="center"/>
              <w:rPr>
                <w:rFonts w:eastAsia="仿宋"/>
                <w:sz w:val="24"/>
              </w:rPr>
            </w:pPr>
            <w:r>
              <w:rPr>
                <w:rFonts w:hint="eastAsia" w:eastAsia="仿宋"/>
                <w:sz w:val="24"/>
              </w:rPr>
              <w:t>在高校期间获得校级以上荣誉（</w:t>
            </w:r>
            <w:r>
              <w:rPr>
                <w:rFonts w:eastAsia="仿宋"/>
                <w:sz w:val="24"/>
              </w:rPr>
              <w:t>25</w:t>
            </w:r>
            <w:r>
              <w:rPr>
                <w:rFonts w:hint="eastAsia" w:eastAsia="仿宋"/>
                <w:sz w:val="24"/>
              </w:rPr>
              <w:t>分）</w:t>
            </w:r>
          </w:p>
        </w:tc>
        <w:tc>
          <w:tcPr>
            <w:tcW w:w="3478" w:type="dxa"/>
            <w:gridSpan w:val="2"/>
            <w:vAlign w:val="center"/>
          </w:tcPr>
          <w:p>
            <w:pPr>
              <w:spacing w:line="400" w:lineRule="exact"/>
              <w:rPr>
                <w:rFonts w:eastAsia="仿宋"/>
                <w:sz w:val="24"/>
              </w:rPr>
            </w:pPr>
            <w:r>
              <w:rPr>
                <w:rFonts w:hint="eastAsia" w:eastAsia="仿宋"/>
                <w:sz w:val="24"/>
              </w:rPr>
              <w:t>获得市级及以上荣誉（</w:t>
            </w:r>
            <w:r>
              <w:rPr>
                <w:rFonts w:eastAsia="仿宋"/>
                <w:sz w:val="24"/>
              </w:rPr>
              <w:t>25</w:t>
            </w:r>
            <w:r>
              <w:rPr>
                <w:rFonts w:hint="eastAsia" w:eastAsia="仿宋"/>
                <w:sz w:val="24"/>
              </w:rPr>
              <w:t>分）；获得校级荣誉（</w:t>
            </w:r>
            <w:r>
              <w:rPr>
                <w:rFonts w:eastAsia="仿宋"/>
                <w:sz w:val="24"/>
              </w:rPr>
              <w:t>20</w:t>
            </w:r>
            <w:r>
              <w:rPr>
                <w:rFonts w:hint="eastAsia" w:eastAsia="仿宋"/>
                <w:sz w:val="24"/>
              </w:rPr>
              <w:t>分）；获得院系级荣誉（</w:t>
            </w:r>
            <w:r>
              <w:rPr>
                <w:rFonts w:eastAsia="仿宋"/>
                <w:sz w:val="24"/>
              </w:rPr>
              <w:t>15</w:t>
            </w:r>
            <w:r>
              <w:rPr>
                <w:rFonts w:hint="eastAsia" w:eastAsia="仿宋"/>
                <w:sz w:val="24"/>
              </w:rPr>
              <w:t>分）。</w:t>
            </w:r>
          </w:p>
        </w:tc>
        <w:tc>
          <w:tcPr>
            <w:tcW w:w="3531" w:type="dxa"/>
          </w:tcPr>
          <w:p>
            <w:pPr>
              <w:spacing w:line="320" w:lineRule="exact"/>
              <w:rPr>
                <w:rFonts w:eastAsia="仿宋"/>
                <w:sz w:val="24"/>
              </w:rPr>
            </w:pPr>
            <w:r>
              <w:rPr>
                <w:rFonts w:hint="eastAsia" w:eastAsia="仿宋"/>
                <w:sz w:val="24"/>
              </w:rPr>
              <w:t>满分</w:t>
            </w:r>
            <w:r>
              <w:rPr>
                <w:rFonts w:eastAsia="仿宋"/>
                <w:sz w:val="24"/>
              </w:rPr>
              <w:t>25</w:t>
            </w:r>
            <w:r>
              <w:rPr>
                <w:rFonts w:hint="eastAsia" w:eastAsia="仿宋"/>
                <w:sz w:val="24"/>
              </w:rPr>
              <w:t>分，只取最高分，不累计加分。</w:t>
            </w:r>
          </w:p>
          <w:p>
            <w:pPr>
              <w:spacing w:line="320" w:lineRule="exact"/>
              <w:rPr>
                <w:rFonts w:eastAsia="仿宋"/>
                <w:sz w:val="24"/>
              </w:rPr>
            </w:pPr>
            <w:r>
              <w:rPr>
                <w:rFonts w:eastAsia="仿宋"/>
                <w:sz w:val="24"/>
              </w:rPr>
              <w:t>“</w:t>
            </w:r>
            <w:r>
              <w:rPr>
                <w:rFonts w:hint="eastAsia" w:eastAsia="仿宋"/>
                <w:sz w:val="24"/>
              </w:rPr>
              <w:t>在高校期间获得校级以上荣誉</w:t>
            </w:r>
            <w:r>
              <w:rPr>
                <w:rFonts w:eastAsia="仿宋"/>
                <w:sz w:val="24"/>
              </w:rPr>
              <w:t>”</w:t>
            </w:r>
            <w:r>
              <w:rPr>
                <w:rFonts w:hint="eastAsia" w:eastAsia="仿宋"/>
                <w:sz w:val="24"/>
              </w:rPr>
              <w:t>包括在高校获省级、市级、校级优秀学生（只含优秀学生干部、三好学生、优秀毕业生荣誉称号），以提供的证书为准（所盖公章须与颁发单位一致）。</w:t>
            </w:r>
          </w:p>
        </w:tc>
        <w:tc>
          <w:tcPr>
            <w:tcW w:w="748" w:type="dxa"/>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614" w:type="dxa"/>
            <w:vAlign w:val="center"/>
          </w:tcPr>
          <w:p>
            <w:pPr>
              <w:spacing w:line="400" w:lineRule="exact"/>
              <w:jc w:val="center"/>
              <w:rPr>
                <w:rFonts w:eastAsia="仿宋"/>
                <w:sz w:val="24"/>
              </w:rPr>
            </w:pPr>
            <w:r>
              <w:rPr>
                <w:rFonts w:eastAsia="仿宋"/>
                <w:sz w:val="24"/>
              </w:rPr>
              <w:t>3</w:t>
            </w:r>
          </w:p>
        </w:tc>
        <w:tc>
          <w:tcPr>
            <w:tcW w:w="1361" w:type="dxa"/>
            <w:vAlign w:val="center"/>
          </w:tcPr>
          <w:p>
            <w:pPr>
              <w:spacing w:line="400" w:lineRule="exact"/>
              <w:ind w:right="-46" w:rightChars="-22"/>
              <w:jc w:val="center"/>
              <w:rPr>
                <w:rFonts w:eastAsia="仿宋"/>
                <w:sz w:val="24"/>
              </w:rPr>
            </w:pPr>
            <w:r>
              <w:rPr>
                <w:rFonts w:hint="eastAsia" w:eastAsia="仿宋"/>
                <w:sz w:val="24"/>
              </w:rPr>
              <w:t>家庭情况（</w:t>
            </w:r>
            <w:r>
              <w:rPr>
                <w:rFonts w:eastAsia="仿宋"/>
                <w:sz w:val="24"/>
              </w:rPr>
              <w:t>20</w:t>
            </w:r>
            <w:r>
              <w:rPr>
                <w:rFonts w:hint="eastAsia" w:eastAsia="仿宋"/>
                <w:sz w:val="24"/>
              </w:rPr>
              <w:t>分）</w:t>
            </w:r>
          </w:p>
        </w:tc>
        <w:tc>
          <w:tcPr>
            <w:tcW w:w="3478" w:type="dxa"/>
            <w:gridSpan w:val="2"/>
            <w:vAlign w:val="center"/>
          </w:tcPr>
          <w:p>
            <w:pPr>
              <w:spacing w:line="360" w:lineRule="exact"/>
              <w:rPr>
                <w:rFonts w:eastAsia="仿宋"/>
                <w:sz w:val="24"/>
              </w:rPr>
            </w:pPr>
            <w:r>
              <w:rPr>
                <w:rFonts w:hint="eastAsia" w:eastAsia="仿宋"/>
                <w:sz w:val="24"/>
              </w:rPr>
              <w:t>建档立卡贫困户家庭（</w:t>
            </w:r>
            <w:r>
              <w:rPr>
                <w:rFonts w:eastAsia="仿宋"/>
                <w:sz w:val="24"/>
              </w:rPr>
              <w:t>20</w:t>
            </w:r>
            <w:r>
              <w:rPr>
                <w:rFonts w:hint="eastAsia" w:eastAsia="仿宋"/>
                <w:sz w:val="24"/>
              </w:rPr>
              <w:t>分）、城乡低保家庭（</w:t>
            </w:r>
            <w:r>
              <w:rPr>
                <w:rFonts w:eastAsia="仿宋"/>
                <w:sz w:val="24"/>
              </w:rPr>
              <w:t>20</w:t>
            </w:r>
            <w:r>
              <w:rPr>
                <w:rFonts w:hint="eastAsia" w:eastAsia="仿宋"/>
                <w:sz w:val="24"/>
              </w:rPr>
              <w:t>分）。</w:t>
            </w:r>
          </w:p>
        </w:tc>
        <w:tc>
          <w:tcPr>
            <w:tcW w:w="3531" w:type="dxa"/>
            <w:vAlign w:val="center"/>
          </w:tcPr>
          <w:p>
            <w:pPr>
              <w:spacing w:line="400" w:lineRule="exact"/>
              <w:rPr>
                <w:rFonts w:eastAsia="仿宋"/>
                <w:sz w:val="24"/>
              </w:rPr>
            </w:pPr>
            <w:r>
              <w:rPr>
                <w:rFonts w:hint="eastAsia" w:eastAsia="仿宋"/>
                <w:sz w:val="24"/>
              </w:rPr>
              <w:t>满分</w:t>
            </w:r>
            <w:r>
              <w:rPr>
                <w:rFonts w:eastAsia="仿宋"/>
                <w:sz w:val="24"/>
              </w:rPr>
              <w:t>20</w:t>
            </w:r>
            <w:r>
              <w:rPr>
                <w:rFonts w:hint="eastAsia" w:eastAsia="仿宋"/>
                <w:sz w:val="24"/>
              </w:rPr>
              <w:t>分，分别由县扶贫办、县民政局开具证明。</w:t>
            </w:r>
          </w:p>
        </w:tc>
        <w:tc>
          <w:tcPr>
            <w:tcW w:w="748" w:type="dxa"/>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14" w:type="dxa"/>
            <w:vAlign w:val="center"/>
          </w:tcPr>
          <w:p>
            <w:pPr>
              <w:spacing w:line="400" w:lineRule="exact"/>
              <w:jc w:val="center"/>
              <w:rPr>
                <w:rFonts w:eastAsia="仿宋"/>
                <w:sz w:val="24"/>
              </w:rPr>
            </w:pPr>
            <w:r>
              <w:rPr>
                <w:rFonts w:eastAsia="仿宋"/>
                <w:sz w:val="24"/>
              </w:rPr>
              <w:t>4</w:t>
            </w:r>
          </w:p>
        </w:tc>
        <w:tc>
          <w:tcPr>
            <w:tcW w:w="1361" w:type="dxa"/>
            <w:vAlign w:val="center"/>
          </w:tcPr>
          <w:p>
            <w:pPr>
              <w:spacing w:line="400" w:lineRule="exact"/>
              <w:jc w:val="center"/>
              <w:rPr>
                <w:rFonts w:eastAsia="仿宋"/>
                <w:sz w:val="24"/>
              </w:rPr>
            </w:pPr>
            <w:r>
              <w:rPr>
                <w:rFonts w:hint="eastAsia" w:eastAsia="仿宋"/>
                <w:sz w:val="24"/>
              </w:rPr>
              <w:t>政治面貌（</w:t>
            </w:r>
            <w:r>
              <w:rPr>
                <w:rFonts w:eastAsia="仿宋"/>
                <w:sz w:val="24"/>
              </w:rPr>
              <w:t>10</w:t>
            </w:r>
            <w:r>
              <w:rPr>
                <w:rFonts w:hint="eastAsia" w:eastAsia="仿宋"/>
                <w:sz w:val="24"/>
              </w:rPr>
              <w:t>分）</w:t>
            </w:r>
          </w:p>
        </w:tc>
        <w:tc>
          <w:tcPr>
            <w:tcW w:w="3478" w:type="dxa"/>
            <w:gridSpan w:val="2"/>
            <w:vAlign w:val="center"/>
          </w:tcPr>
          <w:p>
            <w:pPr>
              <w:spacing w:line="400" w:lineRule="exact"/>
              <w:rPr>
                <w:rFonts w:eastAsia="仿宋"/>
                <w:sz w:val="24"/>
              </w:rPr>
            </w:pPr>
            <w:r>
              <w:rPr>
                <w:rFonts w:hint="eastAsia" w:eastAsia="仿宋"/>
                <w:sz w:val="24"/>
              </w:rPr>
              <w:t>中共党员或预备党员（</w:t>
            </w:r>
            <w:r>
              <w:rPr>
                <w:rFonts w:eastAsia="仿宋"/>
                <w:sz w:val="24"/>
              </w:rPr>
              <w:t>10</w:t>
            </w:r>
            <w:r>
              <w:rPr>
                <w:rFonts w:hint="eastAsia" w:eastAsia="仿宋"/>
                <w:sz w:val="24"/>
              </w:rPr>
              <w:t>分）。</w:t>
            </w:r>
          </w:p>
        </w:tc>
        <w:tc>
          <w:tcPr>
            <w:tcW w:w="3531" w:type="dxa"/>
            <w:vAlign w:val="center"/>
          </w:tcPr>
          <w:p>
            <w:pPr>
              <w:spacing w:line="400" w:lineRule="exact"/>
              <w:rPr>
                <w:rFonts w:eastAsia="仿宋"/>
                <w:sz w:val="24"/>
              </w:rPr>
            </w:pPr>
            <w:r>
              <w:rPr>
                <w:rFonts w:hint="eastAsia" w:eastAsia="仿宋"/>
                <w:sz w:val="24"/>
              </w:rPr>
              <w:t>满分</w:t>
            </w:r>
            <w:r>
              <w:rPr>
                <w:rFonts w:eastAsia="仿宋"/>
                <w:sz w:val="24"/>
              </w:rPr>
              <w:t>10</w:t>
            </w:r>
            <w:r>
              <w:rPr>
                <w:rFonts w:hint="eastAsia" w:eastAsia="仿宋"/>
                <w:sz w:val="24"/>
              </w:rPr>
              <w:t>分。</w:t>
            </w:r>
          </w:p>
        </w:tc>
        <w:tc>
          <w:tcPr>
            <w:tcW w:w="748" w:type="dxa"/>
            <w:vAlign w:val="center"/>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jc w:val="center"/>
        </w:trPr>
        <w:tc>
          <w:tcPr>
            <w:tcW w:w="614" w:type="dxa"/>
            <w:vAlign w:val="center"/>
          </w:tcPr>
          <w:p>
            <w:pPr>
              <w:spacing w:line="400" w:lineRule="exact"/>
              <w:jc w:val="center"/>
              <w:rPr>
                <w:rFonts w:eastAsia="仿宋"/>
                <w:sz w:val="24"/>
              </w:rPr>
            </w:pPr>
            <w:r>
              <w:rPr>
                <w:rFonts w:eastAsia="仿宋"/>
                <w:sz w:val="24"/>
              </w:rPr>
              <w:t>5</w:t>
            </w:r>
          </w:p>
        </w:tc>
        <w:tc>
          <w:tcPr>
            <w:tcW w:w="1361" w:type="dxa"/>
            <w:vAlign w:val="center"/>
          </w:tcPr>
          <w:p>
            <w:pPr>
              <w:spacing w:line="400" w:lineRule="exact"/>
              <w:jc w:val="center"/>
              <w:rPr>
                <w:rFonts w:eastAsia="仿宋"/>
                <w:sz w:val="24"/>
              </w:rPr>
            </w:pPr>
            <w:r>
              <w:rPr>
                <w:rFonts w:hint="eastAsia" w:eastAsia="仿宋"/>
                <w:sz w:val="24"/>
              </w:rPr>
              <w:t>应届生或退役军人</w:t>
            </w:r>
          </w:p>
          <w:p>
            <w:pPr>
              <w:spacing w:line="400" w:lineRule="exact"/>
              <w:jc w:val="center"/>
              <w:rPr>
                <w:rFonts w:eastAsia="仿宋"/>
                <w:sz w:val="24"/>
              </w:rPr>
            </w:pPr>
            <w:r>
              <w:rPr>
                <w:rFonts w:hint="eastAsia" w:eastAsia="仿宋"/>
                <w:sz w:val="24"/>
              </w:rPr>
              <w:t>（</w:t>
            </w:r>
            <w:r>
              <w:rPr>
                <w:rFonts w:eastAsia="仿宋"/>
                <w:sz w:val="24"/>
              </w:rPr>
              <w:t>10</w:t>
            </w:r>
            <w:r>
              <w:rPr>
                <w:rFonts w:hint="eastAsia" w:eastAsia="仿宋"/>
                <w:sz w:val="24"/>
              </w:rPr>
              <w:t>分）</w:t>
            </w:r>
          </w:p>
        </w:tc>
        <w:tc>
          <w:tcPr>
            <w:tcW w:w="3478" w:type="dxa"/>
            <w:gridSpan w:val="2"/>
            <w:vAlign w:val="center"/>
          </w:tcPr>
          <w:p>
            <w:pPr>
              <w:spacing w:line="340" w:lineRule="exact"/>
              <w:rPr>
                <w:rFonts w:eastAsia="仿宋"/>
                <w:sz w:val="24"/>
              </w:rPr>
            </w:pPr>
            <w:r>
              <w:rPr>
                <w:rFonts w:hint="eastAsia" w:eastAsia="仿宋"/>
                <w:sz w:val="24"/>
              </w:rPr>
              <w:t>应届毕业生或满足以下条件之一的人员：①离校</w:t>
            </w:r>
            <w:r>
              <w:rPr>
                <w:rFonts w:eastAsia="仿宋"/>
                <w:sz w:val="24"/>
              </w:rPr>
              <w:t>2</w:t>
            </w:r>
            <w:r>
              <w:rPr>
                <w:rFonts w:hint="eastAsia" w:eastAsia="仿宋"/>
                <w:sz w:val="24"/>
              </w:rPr>
              <w:t>年内未就业毕业生，即报考前无用人单位为其办理过社会保险且距离毕业证书记录的签发时间不超过</w:t>
            </w:r>
            <w:r>
              <w:rPr>
                <w:rFonts w:eastAsia="仿宋"/>
                <w:sz w:val="24"/>
              </w:rPr>
              <w:t>2</w:t>
            </w:r>
            <w:r>
              <w:rPr>
                <w:rFonts w:hint="eastAsia" w:eastAsia="仿宋"/>
                <w:sz w:val="24"/>
              </w:rPr>
              <w:t>年；②</w:t>
            </w:r>
            <w:r>
              <w:rPr>
                <w:rFonts w:eastAsia="仿宋"/>
                <w:sz w:val="24"/>
              </w:rPr>
              <w:t>18-24</w:t>
            </w:r>
            <w:r>
              <w:rPr>
                <w:rFonts w:hint="eastAsia" w:eastAsia="仿宋"/>
                <w:sz w:val="24"/>
              </w:rPr>
              <w:t>岁失业青年，即报考前未就业且未缴交过社会保险费的失业青年（</w:t>
            </w:r>
            <w:r>
              <w:rPr>
                <w:rFonts w:eastAsia="仿宋"/>
                <w:sz w:val="24"/>
              </w:rPr>
              <w:t>10</w:t>
            </w:r>
            <w:r>
              <w:rPr>
                <w:rFonts w:hint="eastAsia" w:eastAsia="仿宋"/>
                <w:sz w:val="24"/>
              </w:rPr>
              <w:t>分）；</w:t>
            </w:r>
          </w:p>
          <w:p>
            <w:pPr>
              <w:spacing w:line="400" w:lineRule="exact"/>
              <w:rPr>
                <w:rFonts w:eastAsia="仿宋"/>
                <w:sz w:val="24"/>
              </w:rPr>
            </w:pPr>
            <w:r>
              <w:rPr>
                <w:rFonts w:hint="eastAsia" w:eastAsia="仿宋"/>
                <w:sz w:val="24"/>
              </w:rPr>
              <w:t>退役军人（</w:t>
            </w:r>
            <w:r>
              <w:rPr>
                <w:rFonts w:eastAsia="仿宋"/>
                <w:sz w:val="24"/>
              </w:rPr>
              <w:t>10</w:t>
            </w:r>
            <w:r>
              <w:rPr>
                <w:rFonts w:hint="eastAsia" w:eastAsia="仿宋"/>
                <w:sz w:val="24"/>
              </w:rPr>
              <w:t>分）。</w:t>
            </w:r>
          </w:p>
        </w:tc>
        <w:tc>
          <w:tcPr>
            <w:tcW w:w="3531" w:type="dxa"/>
            <w:vAlign w:val="center"/>
          </w:tcPr>
          <w:p>
            <w:pPr>
              <w:spacing w:line="400" w:lineRule="exact"/>
              <w:jc w:val="left"/>
              <w:rPr>
                <w:rFonts w:eastAsia="仿宋"/>
                <w:sz w:val="24"/>
              </w:rPr>
            </w:pPr>
            <w:r>
              <w:rPr>
                <w:rFonts w:hint="eastAsia" w:eastAsia="仿宋"/>
                <w:sz w:val="24"/>
              </w:rPr>
              <w:t>满分</w:t>
            </w:r>
            <w:r>
              <w:rPr>
                <w:rFonts w:eastAsia="仿宋"/>
                <w:sz w:val="24"/>
              </w:rPr>
              <w:t>10</w:t>
            </w:r>
            <w:r>
              <w:rPr>
                <w:rFonts w:hint="eastAsia" w:eastAsia="仿宋"/>
                <w:sz w:val="24"/>
              </w:rPr>
              <w:t>分。</w:t>
            </w:r>
          </w:p>
        </w:tc>
        <w:tc>
          <w:tcPr>
            <w:tcW w:w="748" w:type="dxa"/>
          </w:tcPr>
          <w:p>
            <w:pPr>
              <w:spacing w:line="400" w:lineRule="exact"/>
              <w:rPr>
                <w:rFonts w:eastAsia="仿宋"/>
                <w:sz w:val="24"/>
              </w:rPr>
            </w:pPr>
          </w:p>
        </w:tc>
      </w:tr>
    </w:tbl>
    <w:p>
      <w:pPr>
        <w:spacing w:line="400" w:lineRule="exact"/>
      </w:pPr>
      <w:r>
        <w:rPr>
          <w:rFonts w:hint="eastAsia" w:eastAsia="仿宋"/>
          <w:sz w:val="24"/>
        </w:rPr>
        <w:t>备注：</w:t>
      </w:r>
      <w:r>
        <w:rPr>
          <w:rFonts w:eastAsia="仿宋"/>
          <w:sz w:val="24"/>
        </w:rPr>
        <w:t>1.</w:t>
      </w:r>
      <w:r>
        <w:rPr>
          <w:rFonts w:hint="eastAsia" w:eastAsia="仿宋"/>
          <w:sz w:val="24"/>
        </w:rPr>
        <w:t>该测评标准根据党群工作者服务基层的特点和选聘原则，将学历层次（学历占</w:t>
      </w:r>
      <w:r>
        <w:rPr>
          <w:rFonts w:eastAsia="仿宋"/>
          <w:sz w:val="24"/>
        </w:rPr>
        <w:t>20%</w:t>
      </w:r>
      <w:r>
        <w:rPr>
          <w:rFonts w:hint="eastAsia" w:eastAsia="仿宋"/>
          <w:sz w:val="24"/>
        </w:rPr>
        <w:t>、学位占</w:t>
      </w:r>
      <w:r>
        <w:rPr>
          <w:rFonts w:eastAsia="仿宋"/>
          <w:sz w:val="24"/>
        </w:rPr>
        <w:t>15%</w:t>
      </w:r>
      <w:r>
        <w:rPr>
          <w:rFonts w:hint="eastAsia" w:eastAsia="仿宋"/>
          <w:sz w:val="24"/>
        </w:rPr>
        <w:t>）、在校期间获得荣誉（占</w:t>
      </w:r>
      <w:r>
        <w:rPr>
          <w:rFonts w:eastAsia="仿宋"/>
          <w:sz w:val="24"/>
        </w:rPr>
        <w:t>25%</w:t>
      </w:r>
      <w:r>
        <w:rPr>
          <w:rFonts w:hint="eastAsia" w:eastAsia="仿宋"/>
          <w:sz w:val="24"/>
        </w:rPr>
        <w:t>）、家庭情况（占</w:t>
      </w:r>
      <w:r>
        <w:rPr>
          <w:rFonts w:eastAsia="仿宋"/>
          <w:sz w:val="24"/>
        </w:rPr>
        <w:t>20%</w:t>
      </w:r>
      <w:r>
        <w:rPr>
          <w:rFonts w:hint="eastAsia" w:eastAsia="仿宋"/>
          <w:sz w:val="24"/>
        </w:rPr>
        <w:t>）、政治面貌（占</w:t>
      </w:r>
      <w:r>
        <w:rPr>
          <w:rFonts w:eastAsia="仿宋"/>
          <w:sz w:val="24"/>
        </w:rPr>
        <w:t>10%</w:t>
      </w:r>
      <w:r>
        <w:rPr>
          <w:rFonts w:hint="eastAsia" w:eastAsia="仿宋"/>
          <w:sz w:val="24"/>
        </w:rPr>
        <w:t>）、应届生或退役军人（占</w:t>
      </w:r>
      <w:r>
        <w:rPr>
          <w:rFonts w:eastAsia="仿宋"/>
          <w:sz w:val="24"/>
        </w:rPr>
        <w:t>10%</w:t>
      </w:r>
      <w:r>
        <w:rPr>
          <w:rFonts w:hint="eastAsia" w:eastAsia="仿宋"/>
          <w:sz w:val="24"/>
        </w:rPr>
        <w:t>）等五项作为测评标准。</w:t>
      </w:r>
    </w:p>
    <w:sectPr>
      <w:pgSz w:w="11906" w:h="16838"/>
      <w:pgMar w:top="2098" w:right="1531" w:bottom="17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E1994"/>
    <w:rsid w:val="6B1E1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2020-10-01T01:24:00Z</dcterms:created>
  <dc:creator>仕颖</dc:creator>
  <cp:lastModifiedBy>仕颖</cp:lastModifiedBy>
  <dcterms:modified xsi:type="dcterms:W3CDTF">2020-10-01T01:24:35Z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