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1025"/>
        <w:gridCol w:w="613"/>
        <w:gridCol w:w="946"/>
        <w:gridCol w:w="557"/>
        <w:gridCol w:w="1166"/>
        <w:gridCol w:w="828"/>
        <w:gridCol w:w="709"/>
        <w:gridCol w:w="850"/>
        <w:gridCol w:w="1542"/>
        <w:gridCol w:w="1577"/>
        <w:gridCol w:w="1276"/>
        <w:gridCol w:w="1134"/>
        <w:gridCol w:w="881"/>
        <w:gridCol w:w="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" w:type="dxa"/>
          <w:trHeight w:val="458" w:hRule="atLeast"/>
          <w:jc w:val="center"/>
        </w:trPr>
        <w:tc>
          <w:tcPr>
            <w:tcW w:w="147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" w:type="dxa"/>
          <w:trHeight w:val="700" w:hRule="atLeast"/>
          <w:jc w:val="center"/>
        </w:trPr>
        <w:tc>
          <w:tcPr>
            <w:tcW w:w="1476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  <w:lang w:bidi="ar"/>
              </w:rPr>
              <w:t>贵港市大数据发展和政务局公开选调工作人员岗位表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招聘岗位名称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招聘岗位资格条件</w:t>
            </w:r>
          </w:p>
        </w:tc>
        <w:tc>
          <w:tcPr>
            <w:tcW w:w="4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邮寄地址及邮编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电子邮箱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传真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贵港市大数据发展和政务局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贵港市信息和政务服务中心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管理八级（副科）岗位或专业技术中级岗位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全日制普通高校大学本科及以上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在</w:t>
            </w:r>
            <w:r>
              <w:rPr>
                <w:kern w:val="0"/>
                <w:sz w:val="20"/>
                <w:szCs w:val="20"/>
                <w:lang w:bidi="ar"/>
              </w:rPr>
              <w:t>职在编机关（参公）、全额拨款事业单位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副科（管理八级）、专业技术中级岗位及以上</w:t>
            </w:r>
            <w:r>
              <w:rPr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贵港市港北区荷城路969号万豪景苑东门二楼贵港市大数据发展和政务局办公室</w:t>
            </w:r>
          </w:p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邮编：537100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ggszjbgs2020@163.com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4555730</w:t>
            </w:r>
            <w:r>
              <w:rPr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4555790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4555930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贵港市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12345便民服务</w:t>
            </w:r>
            <w:r>
              <w:rPr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专技岗A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法学类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专技岗B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rPr>
          <w:rFonts w:eastAsia="黑体"/>
          <w:bCs/>
          <w:kern w:val="0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2020-10-16T08:44:41Z</dcterms:created>
  <dc:creator>Admin</dc:creator>
  <cp:lastModifiedBy>Admin</cp:lastModifiedBy>
  <dcterms:modified xsi:type="dcterms:W3CDTF">2020-10-16T08:44:56Z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