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黑体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28"/>
          <w:szCs w:val="28"/>
        </w:rPr>
        <w:t>附件</w:t>
      </w:r>
    </w:p>
    <w:p>
      <w:pPr>
        <w:spacing w:line="520" w:lineRule="exact"/>
        <w:ind w:firstLine="860" w:firstLineChars="20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2021年张家界市武陵源区公开引进急需紧缺人才职位计划表</w:t>
      </w:r>
    </w:p>
    <w:tbl>
      <w:tblPr>
        <w:tblStyle w:val="8"/>
        <w:tblW w:w="14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717"/>
        <w:gridCol w:w="1508"/>
        <w:gridCol w:w="517"/>
        <w:gridCol w:w="550"/>
        <w:gridCol w:w="716"/>
        <w:gridCol w:w="1267"/>
        <w:gridCol w:w="3542"/>
        <w:gridCol w:w="1150"/>
        <w:gridCol w:w="1232"/>
        <w:gridCol w:w="693"/>
        <w:gridCol w:w="831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引进单位名称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性质</w:t>
            </w: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引进岗位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引进计划</w:t>
            </w:r>
          </w:p>
        </w:tc>
        <w:tc>
          <w:tcPr>
            <w:tcW w:w="7907" w:type="dxa"/>
            <w:gridSpan w:val="5"/>
            <w:vAlign w:val="center"/>
          </w:tcPr>
          <w:p>
            <w:pPr>
              <w:spacing w:line="300" w:lineRule="exact"/>
              <w:ind w:left="588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引进对象报名要求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引进单位待遇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引进单位联系方式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管理</w:t>
            </w:r>
          </w:p>
        </w:tc>
        <w:tc>
          <w:tcPr>
            <w:tcW w:w="5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71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学历学位要求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职称要求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其他要求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武陵源区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区委办下属事业单位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博士研究生年龄在35周岁以下，硕士研究生年龄在30周岁以下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汉语言文字学、中国现当代文学、中国语言文学、语言学及应用语言学、新闻学、新闻传播学、新闻与传播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详见公告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武陵源区委人才办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0744—5622617、5615325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0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区委办下属事业单位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计算机应用技术、信息与通信工程、计算机科学与技术、软件工程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面向高校毕业生，适合男性</w:t>
            </w:r>
          </w:p>
        </w:tc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0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区委组织部下属事业单位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汉语言文字学、中国现当代文学、中国语言文学、语言学及应用语言学、新闻学、新闻传播学、新闻与传播、中共党史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面向高校毕业生</w:t>
            </w:r>
          </w:p>
        </w:tc>
        <w:tc>
          <w:tcPr>
            <w:tcW w:w="693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发展和改革局下属事业单位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政治经济学、国民经济学、区域经济学、产业经济学、理论经济学、应用经济学、人口资源与环境经济学、财政学、金融学、金融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男性1人，面向高校毕业生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女性1人，面向高校毕业生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发展和改革局下属事业单位（区投资促进事务中心）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经济学、法学类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武陵源区</w:t>
            </w: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区司法局下属事业单位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博士研究生年龄在35周岁以下，硕士研究生年龄在30周岁以下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宪法学与行政法学、民商法学(含：劳动法学、社会保障法学)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取得法律职业资格证书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社区矫正岗位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详见公告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武陵源区委人才办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0744—5622617、5615325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>武陵源区财政局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会计学、财政学、金融学、会计、金融、审计、资产评估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取得高级（注册）会计师、审计师年龄可适当放宽。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pacing w:val="-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区文化旅游广电体育局下属事业单位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旅游管理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面向高校毕业生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区城市管理和综合二执法局下属事业单位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桥梁与隧道工程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取得桥梁工程师年龄适当放宽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市政工程、城市规划与设计</w:t>
            </w: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区住房和城乡建设局下属事业单位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建筑设计及其理论、城市规划与设计、建筑技术科学、岩土工程、结构工程、市政工程、建筑学、土木工程、土木水利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面向高校毕业生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8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武陵源区</w:t>
            </w: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区交通运输局下属事业单位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博士研究生年龄在35周岁以下，硕士研究生年龄在30周岁以下</w:t>
            </w: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交通运输规划与管理、交通运输、交通运输工程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面向高校毕业生</w:t>
            </w: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武陵源区委人才办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2"/>
                <w:sz w:val="21"/>
                <w:szCs w:val="21"/>
              </w:rPr>
              <w:t>0744—5622617、5615325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区水利局下属事业单位</w:t>
            </w:r>
          </w:p>
        </w:tc>
        <w:tc>
          <w:tcPr>
            <w:tcW w:w="51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6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水文学及水资源、水力学及河流动力学、水工结构工程、水利水电工程、水利工程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区审计局下属事业单位</w:t>
            </w: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会计学、会计、财政学、审计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取得高级（注册）会计师、审计师年龄可适当放宽。</w:t>
            </w:r>
          </w:p>
        </w:tc>
        <w:tc>
          <w:tcPr>
            <w:tcW w:w="6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详见公告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809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区市场监督管理局下属事业单位</w:t>
            </w: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食品科学、食品科学与工程、分析化学、有机化学、无机化学、微生物学、生物化学与分子生物学、生物化工、化学工程、应用化学、微生物与生化药学、药物分析学、药物化学、生药学、生物物理学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面向高校毕业生</w:t>
            </w:r>
          </w:p>
        </w:tc>
        <w:tc>
          <w:tcPr>
            <w:tcW w:w="693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09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事业单位</w:t>
            </w: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区统计局下属事业单位</w:t>
            </w:r>
          </w:p>
        </w:tc>
        <w:tc>
          <w:tcPr>
            <w:tcW w:w="5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硕士研究生及以上</w:t>
            </w:r>
          </w:p>
        </w:tc>
        <w:tc>
          <w:tcPr>
            <w:tcW w:w="3542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统计学、应用统计、国民经济学、区域经济学、产业经济学、理论经济学、应用经济学、人口资源与环境经济学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无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面向高校毕业生</w:t>
            </w:r>
          </w:p>
        </w:tc>
        <w:tc>
          <w:tcPr>
            <w:tcW w:w="693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1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spacing w:line="340" w:lineRule="exact"/>
        <w:rPr>
          <w:rFonts w:ascii="Times New Roman" w:hAnsi="Times New Roman" w:eastAsia="仿宋_GB2312" w:cs="Times New Roman"/>
          <w:sz w:val="24"/>
          <w:szCs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1587" w:right="1417" w:bottom="1417" w:left="1417" w:header="851" w:footer="992" w:gutter="0"/>
          <w:pgNumType w:fmt="numberInDash"/>
          <w:cols w:space="0" w:num="1"/>
          <w:docGrid w:type="linesAndChars" w:linePitch="312" w:charSpace="532"/>
        </w:sectPr>
      </w:pPr>
      <w:r>
        <w:rPr>
          <w:rFonts w:ascii="Times New Roman" w:hAnsi="Times New Roman" w:eastAsia="仿宋_GB2312" w:cs="Times New Roman"/>
          <w:sz w:val="24"/>
          <w:szCs w:val="24"/>
        </w:rPr>
        <w:t>注：学历学位要求硕士研究生的是指全日制硕士研究生或2017年以来通过全国硕士研究生招生统一考试的非全日制硕士研究生（第一学历为“双一流大学”本科）。</w:t>
      </w:r>
    </w:p>
    <w:p>
      <w:pPr>
        <w:ind w:left="630"/>
        <w:jc w:val="left"/>
        <w:rPr>
          <w:rFonts w:ascii="Times New Roman" w:hAnsi="Times New Roman" w:cs="Times New Roman"/>
          <w:sz w:val="21"/>
          <w:szCs w:val="21"/>
        </w:rPr>
      </w:pP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- 49 -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- 49 -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3083" w:h="533" w:hRule="exact" w:wrap="around" w:vAnchor="text" w:hAnchor="margin" w:xAlign="outside" w:y="-5"/>
      <w:ind w:firstLine="268" w:firstLineChars="100"/>
      <w:rPr>
        <w:rStyle w:val="11"/>
        <w:rFonts w:ascii="Times New Roman" w:hAnsi="Times New Roman"/>
        <w:sz w:val="28"/>
        <w:szCs w:val="28"/>
      </w:rPr>
    </w:pPr>
    <w:r>
      <w:rPr>
        <w:rStyle w:val="11"/>
        <w:rFonts w:hint="eastAsia"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1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1"/>
        <w:rFonts w:ascii="Times New Roman" w:hAnsi="Times New Roman"/>
        <w:sz w:val="28"/>
        <w:szCs w:val="28"/>
      </w:rPr>
      <w:t>- 50 -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1"/>
        <w:rFonts w:hint="eastAsia" w:ascii="Times New Roman" w:hAnsi="Times New Roman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87 -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OFi7YbAgAAIQQAAA4AAABkcnMvZTJvRG9jLnhtbK1TzW4TMRC+I/EO&#10;lu9kN0FUa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OFi7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87 -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-740410</wp:posOffset>
              </wp:positionH>
              <wp:positionV relativeFrom="paragraph">
                <wp:posOffset>44450</wp:posOffset>
              </wp:positionV>
              <wp:extent cx="496570" cy="1235710"/>
              <wp:effectExtent l="0" t="0" r="17780" b="254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570" cy="1235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86 -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vert="vert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8.3pt;margin-top:3.5pt;height:97.3pt;width:39.1pt;z-index:251658240;mso-width-relative:page;mso-height-relative:page;" fillcolor="#FFFFFF" filled="t" stroked="f" coordsize="21600,21600" o:gfxdata="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q&#10;M4e+2QAAAAoBAAAPAAAAAAAAAAEAIAAAACIAAABkcnMvZG93bnJldi54bWxQSwECFAAUAAAACACH&#10;TuJAQXKrGrEBAABDAwAADgAAAAAAAAABACAAAAAoAQAAZHJzL2Uyb0RvYy54bWxQSwUGAAAAAAYA&#10;BgBZAQAASwUAAAAA&#10;">
              <v:fill on="t" focussize="0,0"/>
              <v:stroke on="f"/>
              <v:imagedata o:title=""/>
              <o:lock v:ext="edit" aspectratio="f"/>
              <v:textbox style="layout-flow:vertical;">
                <w:txbxContent>
                  <w:p>
                    <w:pPr>
                      <w:jc w:val="righ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86 -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hideSpellingErrors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4A60"/>
    <w:rsid w:val="002356C0"/>
    <w:rsid w:val="00294467"/>
    <w:rsid w:val="00611531"/>
    <w:rsid w:val="00857D12"/>
    <w:rsid w:val="00CB421C"/>
    <w:rsid w:val="00D45820"/>
    <w:rsid w:val="00EF1BD3"/>
    <w:rsid w:val="00F325A5"/>
    <w:rsid w:val="01B20DCE"/>
    <w:rsid w:val="03EE607E"/>
    <w:rsid w:val="04832ADC"/>
    <w:rsid w:val="07AB7884"/>
    <w:rsid w:val="08EE759F"/>
    <w:rsid w:val="0A2A195E"/>
    <w:rsid w:val="0B2D6095"/>
    <w:rsid w:val="0C63366A"/>
    <w:rsid w:val="11A057C6"/>
    <w:rsid w:val="131D39FD"/>
    <w:rsid w:val="16232B3A"/>
    <w:rsid w:val="17667955"/>
    <w:rsid w:val="191922B9"/>
    <w:rsid w:val="198C3AF9"/>
    <w:rsid w:val="1B381739"/>
    <w:rsid w:val="1B3D63B1"/>
    <w:rsid w:val="1B6035EB"/>
    <w:rsid w:val="1E7C6B0D"/>
    <w:rsid w:val="1F244A60"/>
    <w:rsid w:val="21BC086C"/>
    <w:rsid w:val="222677E1"/>
    <w:rsid w:val="23603B0F"/>
    <w:rsid w:val="23756528"/>
    <w:rsid w:val="23B36A70"/>
    <w:rsid w:val="251411D7"/>
    <w:rsid w:val="255C3648"/>
    <w:rsid w:val="262366B0"/>
    <w:rsid w:val="26415D0F"/>
    <w:rsid w:val="26EA25E7"/>
    <w:rsid w:val="28271401"/>
    <w:rsid w:val="2A023AAD"/>
    <w:rsid w:val="2DB52B82"/>
    <w:rsid w:val="2E0432C3"/>
    <w:rsid w:val="2ED237A2"/>
    <w:rsid w:val="2F346A49"/>
    <w:rsid w:val="304E6729"/>
    <w:rsid w:val="314A4A10"/>
    <w:rsid w:val="31511E24"/>
    <w:rsid w:val="31615253"/>
    <w:rsid w:val="31A75622"/>
    <w:rsid w:val="336A4E93"/>
    <w:rsid w:val="34970607"/>
    <w:rsid w:val="35501E1D"/>
    <w:rsid w:val="3BEE3E67"/>
    <w:rsid w:val="3C153135"/>
    <w:rsid w:val="3CD43F7C"/>
    <w:rsid w:val="408423A2"/>
    <w:rsid w:val="45265AD1"/>
    <w:rsid w:val="454F584F"/>
    <w:rsid w:val="46FB6210"/>
    <w:rsid w:val="479F39A9"/>
    <w:rsid w:val="496C5B58"/>
    <w:rsid w:val="4CFD75D4"/>
    <w:rsid w:val="4D2E25DE"/>
    <w:rsid w:val="4E6E6272"/>
    <w:rsid w:val="50C4553A"/>
    <w:rsid w:val="556160F1"/>
    <w:rsid w:val="566B7DF6"/>
    <w:rsid w:val="5A6057A6"/>
    <w:rsid w:val="5A8F1137"/>
    <w:rsid w:val="5E4F57F3"/>
    <w:rsid w:val="61A83BBA"/>
    <w:rsid w:val="633906FF"/>
    <w:rsid w:val="64275671"/>
    <w:rsid w:val="668B4940"/>
    <w:rsid w:val="67844B25"/>
    <w:rsid w:val="67BC5CC6"/>
    <w:rsid w:val="6BB00F55"/>
    <w:rsid w:val="6DE76AAF"/>
    <w:rsid w:val="6E292F73"/>
    <w:rsid w:val="6F8B5D25"/>
    <w:rsid w:val="700A4438"/>
    <w:rsid w:val="727173A6"/>
    <w:rsid w:val="73EB4B09"/>
    <w:rsid w:val="745A5FCE"/>
    <w:rsid w:val="757E2EC2"/>
    <w:rsid w:val="770177D8"/>
    <w:rsid w:val="7B41169F"/>
    <w:rsid w:val="7C272617"/>
    <w:rsid w:val="7ECF5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hint="eastAsia" w:ascii="宋体" w:hAnsi="Courier New"/>
      <w:szCs w:val="30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15"/>
    <w:basedOn w:val="9"/>
    <w:qFormat/>
    <w:uiPriority w:val="0"/>
    <w:rPr>
      <w:rFonts w:hint="eastAsia" w:ascii="宋体" w:hAnsi="宋体" w:eastAsia="宋体"/>
      <w:color w:val="000000"/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ei141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6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0C464-F9EB-45A0-A039-1EC67E701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87</Pages>
  <Words>39023</Words>
  <Characters>8839</Characters>
  <Lines>73</Lines>
  <Paragraphs>95</Paragraphs>
  <TotalTime>62</TotalTime>
  <ScaleCrop>false</ScaleCrop>
  <LinksUpToDate>false</LinksUpToDate>
  <CharactersWithSpaces>47767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2020-11-12T09:06:00Z</dcterms:created>
  <dc:creator>爱峰的狒狒</dc:creator>
  <cp:lastModifiedBy>陌上~夕舞诺</cp:lastModifiedBy>
  <cp:lastPrinted>2020-11-17T01:24:00Z</cp:lastPrinted>
  <dcterms:modified xsi:type="dcterms:W3CDTF">2020-11-18T01:23:26Z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