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54" w:rsidRPr="005935B6" w:rsidRDefault="00281754" w:rsidP="00281754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3"/>
        <w:jc w:val="both"/>
        <w:rPr>
          <w:rFonts w:ascii="仿宋" w:eastAsia="仿宋" w:hAnsi="仿宋"/>
          <w:b/>
          <w:color w:val="333333"/>
          <w:sz w:val="32"/>
          <w:szCs w:val="32"/>
        </w:rPr>
      </w:pPr>
      <w:r w:rsidRPr="005935B6">
        <w:rPr>
          <w:rFonts w:ascii="仿宋" w:eastAsia="仿宋" w:hAnsi="仿宋" w:hint="eastAsia"/>
          <w:b/>
          <w:color w:val="333333"/>
          <w:sz w:val="32"/>
          <w:szCs w:val="32"/>
        </w:rPr>
        <w:t>附件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1</w:t>
      </w:r>
    </w:p>
    <w:p w:rsidR="00281754" w:rsidRDefault="00281754" w:rsidP="00281754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仿宋"/>
          <w:b/>
          <w:color w:val="333333"/>
          <w:sz w:val="44"/>
          <w:szCs w:val="32"/>
        </w:rPr>
      </w:pPr>
    </w:p>
    <w:p w:rsidR="00281754" w:rsidRPr="00413356" w:rsidRDefault="00281754" w:rsidP="00281754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仿宋"/>
          <w:color w:val="333333"/>
          <w:sz w:val="44"/>
          <w:szCs w:val="44"/>
        </w:rPr>
      </w:pPr>
      <w:r w:rsidRPr="00413356">
        <w:rPr>
          <w:rFonts w:ascii="方正小标宋简体" w:eastAsia="方正小标宋简体" w:hAnsi="仿宋" w:hint="eastAsia"/>
          <w:color w:val="333333"/>
          <w:sz w:val="44"/>
          <w:szCs w:val="44"/>
        </w:rPr>
        <w:t>党委巡察工作办公室综合科科长</w:t>
      </w:r>
    </w:p>
    <w:p w:rsidR="00281754" w:rsidRPr="00413356" w:rsidRDefault="00281754" w:rsidP="00281754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hAnsi="仿宋"/>
          <w:color w:val="333333"/>
          <w:sz w:val="44"/>
          <w:szCs w:val="44"/>
        </w:rPr>
      </w:pPr>
      <w:r w:rsidRPr="00413356">
        <w:rPr>
          <w:rFonts w:ascii="方正小标宋简体" w:eastAsia="方正小标宋简体" w:hAnsi="仿宋" w:hint="eastAsia"/>
          <w:color w:val="333333"/>
          <w:sz w:val="44"/>
          <w:szCs w:val="44"/>
        </w:rPr>
        <w:t>岗位职责</w:t>
      </w:r>
    </w:p>
    <w:p w:rsidR="00281754" w:rsidRDefault="00281754" w:rsidP="00281754">
      <w:pPr>
        <w:pStyle w:val="a5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 w:rsidRPr="00866722">
        <w:rPr>
          <w:rFonts w:ascii="仿宋" w:eastAsia="仿宋" w:hAnsi="仿宋" w:hint="eastAsia"/>
          <w:spacing w:val="8"/>
          <w:sz w:val="32"/>
          <w:szCs w:val="32"/>
        </w:rPr>
        <w:t>主持</w:t>
      </w:r>
      <w:r w:rsidRPr="00866722">
        <w:rPr>
          <w:rFonts w:ascii="仿宋" w:eastAsia="仿宋" w:hAnsi="仿宋"/>
          <w:spacing w:val="8"/>
          <w:sz w:val="32"/>
          <w:szCs w:val="32"/>
        </w:rPr>
        <w:t>科室</w:t>
      </w:r>
      <w:r w:rsidRPr="00866722">
        <w:rPr>
          <w:rFonts w:ascii="仿宋" w:eastAsia="仿宋" w:hAnsi="仿宋" w:hint="eastAsia"/>
          <w:spacing w:val="8"/>
          <w:sz w:val="32"/>
          <w:szCs w:val="32"/>
        </w:rPr>
        <w:t>工作</w:t>
      </w:r>
      <w:r w:rsidRPr="00866722">
        <w:rPr>
          <w:rFonts w:ascii="仿宋" w:eastAsia="仿宋" w:hAnsi="仿宋"/>
          <w:spacing w:val="8"/>
          <w:sz w:val="32"/>
          <w:szCs w:val="32"/>
        </w:rPr>
        <w:t>，负责</w:t>
      </w:r>
      <w:r w:rsidRPr="00866722">
        <w:rPr>
          <w:rFonts w:ascii="仿宋" w:eastAsia="仿宋" w:hAnsi="仿宋" w:hint="eastAsia"/>
          <w:spacing w:val="8"/>
          <w:sz w:val="32"/>
          <w:szCs w:val="32"/>
        </w:rPr>
        <w:t>科室</w:t>
      </w:r>
      <w:r w:rsidRPr="00866722">
        <w:rPr>
          <w:rFonts w:ascii="仿宋" w:eastAsia="仿宋" w:hAnsi="仿宋"/>
          <w:spacing w:val="8"/>
          <w:sz w:val="32"/>
          <w:szCs w:val="32"/>
        </w:rPr>
        <w:t>具</w:t>
      </w:r>
      <w:bookmarkStart w:id="0" w:name="_GoBack"/>
      <w:bookmarkEnd w:id="0"/>
      <w:r w:rsidRPr="00866722">
        <w:rPr>
          <w:rFonts w:ascii="仿宋" w:eastAsia="仿宋" w:hAnsi="仿宋"/>
          <w:spacing w:val="8"/>
          <w:sz w:val="32"/>
          <w:szCs w:val="32"/>
        </w:rPr>
        <w:t>体</w:t>
      </w:r>
      <w:r w:rsidRPr="00866722">
        <w:rPr>
          <w:rFonts w:ascii="仿宋" w:eastAsia="仿宋" w:hAnsi="仿宋" w:hint="eastAsia"/>
          <w:spacing w:val="8"/>
          <w:sz w:val="32"/>
          <w:szCs w:val="32"/>
        </w:rPr>
        <w:t>工作</w:t>
      </w:r>
      <w:r w:rsidRPr="00866722">
        <w:rPr>
          <w:rFonts w:ascii="仿宋" w:eastAsia="仿宋" w:hAnsi="仿宋"/>
          <w:spacing w:val="8"/>
          <w:sz w:val="32"/>
          <w:szCs w:val="32"/>
        </w:rPr>
        <w:t>安排</w:t>
      </w:r>
      <w:r w:rsidRPr="00866722">
        <w:rPr>
          <w:rFonts w:ascii="仿宋" w:eastAsia="仿宋" w:hAnsi="仿宋" w:hint="eastAsia"/>
          <w:spacing w:val="8"/>
          <w:sz w:val="32"/>
          <w:szCs w:val="32"/>
        </w:rPr>
        <w:t>落实；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2.负责</w:t>
      </w:r>
      <w:r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办公室</w:t>
      </w:r>
      <w:r w:rsidRPr="00413356"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综合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事务</w:t>
      </w:r>
      <w:r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和</w:t>
      </w:r>
      <w:r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日常管理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3.负责</w:t>
      </w:r>
      <w:r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办公室</w:t>
      </w:r>
      <w:r w:rsidRPr="00413356"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内部运行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工作机制和巡察</w:t>
      </w:r>
      <w:r w:rsidRPr="00413356"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制度建设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4.</w:t>
      </w:r>
      <w:r>
        <w:rPr>
          <w:rFonts w:ascii="仿宋" w:eastAsia="仿宋" w:hAnsi="仿宋" w:cs="Tahoma" w:hint="eastAsia"/>
          <w:kern w:val="0"/>
          <w:sz w:val="32"/>
          <w:szCs w:val="32"/>
        </w:rPr>
        <w:t>负责</w:t>
      </w:r>
      <w:r w:rsidRPr="00F33AA5">
        <w:rPr>
          <w:rFonts w:ascii="仿宋" w:eastAsia="仿宋" w:hAnsi="仿宋" w:cs="Tahoma" w:hint="eastAsia"/>
          <w:kern w:val="0"/>
          <w:sz w:val="32"/>
          <w:szCs w:val="32"/>
        </w:rPr>
        <w:t>巡察</w:t>
      </w:r>
      <w:r>
        <w:rPr>
          <w:rFonts w:ascii="仿宋" w:eastAsia="仿宋" w:hAnsi="仿宋" w:cs="Tahoma" w:hint="eastAsia"/>
          <w:kern w:val="0"/>
          <w:sz w:val="32"/>
          <w:szCs w:val="32"/>
        </w:rPr>
        <w:t>相关理论</w:t>
      </w:r>
      <w:r w:rsidRPr="00F33AA5">
        <w:rPr>
          <w:rFonts w:ascii="仿宋" w:eastAsia="仿宋" w:hAnsi="仿宋" w:cs="Tahoma" w:hint="eastAsia"/>
          <w:kern w:val="0"/>
          <w:sz w:val="32"/>
          <w:szCs w:val="32"/>
        </w:rPr>
        <w:t>政策研究</w:t>
      </w:r>
      <w:r>
        <w:rPr>
          <w:rFonts w:ascii="仿宋" w:eastAsia="仿宋" w:hAnsi="仿宋" w:cs="Tahoma" w:hint="eastAsia"/>
          <w:kern w:val="0"/>
          <w:sz w:val="32"/>
          <w:szCs w:val="32"/>
        </w:rPr>
        <w:t>及</w:t>
      </w:r>
      <w:r>
        <w:rPr>
          <w:rFonts w:ascii="仿宋" w:eastAsia="仿宋" w:hAnsi="仿宋" w:cs="Tahoma"/>
          <w:kern w:val="0"/>
          <w:sz w:val="32"/>
          <w:szCs w:val="32"/>
        </w:rPr>
        <w:t>各类调研交流等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5.</w:t>
      </w:r>
      <w:r>
        <w:rPr>
          <w:rFonts w:ascii="仿宋" w:eastAsia="仿宋" w:hAnsi="仿宋" w:cs="Tahoma" w:hint="eastAsia"/>
          <w:kern w:val="0"/>
          <w:sz w:val="32"/>
          <w:szCs w:val="32"/>
        </w:rPr>
        <w:t>负责网站管理、</w:t>
      </w:r>
      <w:r>
        <w:rPr>
          <w:rFonts w:ascii="仿宋" w:eastAsia="仿宋" w:hAnsi="仿宋" w:cs="Tahoma"/>
          <w:kern w:val="0"/>
          <w:sz w:val="32"/>
          <w:szCs w:val="32"/>
        </w:rPr>
        <w:t>信息化建设等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6.</w:t>
      </w:r>
      <w:r w:rsidRPr="00F33AA5">
        <w:rPr>
          <w:rFonts w:ascii="仿宋" w:eastAsia="仿宋" w:hAnsi="仿宋" w:cs="Tahoma" w:hint="eastAsia"/>
          <w:kern w:val="0"/>
          <w:sz w:val="32"/>
          <w:szCs w:val="32"/>
        </w:rPr>
        <w:t>负责</w:t>
      </w:r>
      <w:r>
        <w:rPr>
          <w:rFonts w:ascii="仿宋" w:eastAsia="仿宋" w:hAnsi="仿宋" w:cs="Tahoma" w:hint="eastAsia"/>
          <w:kern w:val="0"/>
          <w:sz w:val="32"/>
          <w:szCs w:val="32"/>
        </w:rPr>
        <w:t>办公室</w:t>
      </w:r>
      <w:r w:rsidRPr="00F33AA5">
        <w:rPr>
          <w:rFonts w:ascii="仿宋" w:eastAsia="仿宋" w:hAnsi="仿宋" w:cs="Tahoma" w:hint="eastAsia"/>
          <w:kern w:val="0"/>
          <w:sz w:val="32"/>
          <w:szCs w:val="32"/>
        </w:rPr>
        <w:t>对外联络工作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Pr="00413356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7.</w:t>
      </w:r>
      <w:r>
        <w:rPr>
          <w:rFonts w:ascii="仿宋" w:eastAsia="仿宋" w:hAnsi="仿宋" w:cs="Tahoma" w:hint="eastAsia"/>
          <w:kern w:val="0"/>
          <w:sz w:val="32"/>
          <w:szCs w:val="32"/>
        </w:rPr>
        <w:t>负责安全保密</w:t>
      </w:r>
      <w:r>
        <w:rPr>
          <w:rFonts w:ascii="仿宋" w:eastAsia="仿宋" w:hAnsi="仿宋" w:cs="Tahoma"/>
          <w:kern w:val="0"/>
          <w:sz w:val="32"/>
          <w:szCs w:val="32"/>
        </w:rPr>
        <w:t>及</w:t>
      </w:r>
      <w:r>
        <w:rPr>
          <w:rFonts w:ascii="仿宋" w:eastAsia="仿宋" w:hAnsi="仿宋" w:cs="Tahoma" w:hint="eastAsia"/>
          <w:kern w:val="0"/>
          <w:sz w:val="32"/>
          <w:szCs w:val="32"/>
        </w:rPr>
        <w:t>巡察材料</w:t>
      </w:r>
      <w:r>
        <w:rPr>
          <w:rFonts w:ascii="仿宋" w:eastAsia="仿宋" w:hAnsi="仿宋" w:cs="Tahoma"/>
          <w:kern w:val="0"/>
          <w:sz w:val="32"/>
          <w:szCs w:val="32"/>
        </w:rPr>
        <w:t>归档</w:t>
      </w:r>
      <w:r>
        <w:rPr>
          <w:rFonts w:ascii="仿宋" w:eastAsia="仿宋" w:hAnsi="仿宋" w:cs="Tahoma" w:hint="eastAsia"/>
          <w:kern w:val="0"/>
          <w:sz w:val="32"/>
          <w:szCs w:val="32"/>
        </w:rPr>
        <w:t>、</w:t>
      </w:r>
      <w:r>
        <w:rPr>
          <w:rFonts w:ascii="仿宋" w:eastAsia="仿宋" w:hAnsi="仿宋" w:cs="Tahoma"/>
          <w:kern w:val="0"/>
          <w:sz w:val="32"/>
          <w:szCs w:val="32"/>
        </w:rPr>
        <w:t>管理</w:t>
      </w:r>
      <w:r>
        <w:rPr>
          <w:rFonts w:ascii="仿宋" w:eastAsia="仿宋" w:hAnsi="仿宋" w:cs="Tahoma" w:hint="eastAsia"/>
          <w:kern w:val="0"/>
          <w:sz w:val="32"/>
          <w:szCs w:val="32"/>
        </w:rPr>
        <w:t>等</w:t>
      </w:r>
      <w:r>
        <w:rPr>
          <w:rFonts w:ascii="仿宋" w:eastAsia="仿宋" w:hAnsi="仿宋" w:cs="Tahoma"/>
          <w:kern w:val="0"/>
          <w:sz w:val="32"/>
          <w:szCs w:val="32"/>
        </w:rPr>
        <w:t>工作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；</w:t>
      </w:r>
    </w:p>
    <w:p w:rsidR="00281754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8.负责</w:t>
      </w:r>
      <w:r>
        <w:rPr>
          <w:rFonts w:ascii="仿宋" w:eastAsia="仿宋" w:hAnsi="仿宋" w:cs="Tahoma"/>
          <w:kern w:val="0"/>
          <w:sz w:val="32"/>
          <w:szCs w:val="32"/>
        </w:rPr>
        <w:t>学校党委</w:t>
      </w:r>
      <w:r>
        <w:rPr>
          <w:rFonts w:ascii="仿宋" w:eastAsia="仿宋" w:hAnsi="仿宋" w:cs="Tahoma" w:hint="eastAsia"/>
          <w:kern w:val="0"/>
          <w:sz w:val="32"/>
          <w:szCs w:val="32"/>
        </w:rPr>
        <w:t>、</w:t>
      </w:r>
      <w:r>
        <w:rPr>
          <w:rFonts w:ascii="仿宋" w:eastAsia="仿宋" w:hAnsi="仿宋" w:cs="Tahoma"/>
          <w:kern w:val="0"/>
          <w:sz w:val="32"/>
          <w:szCs w:val="32"/>
        </w:rPr>
        <w:t>巡察工作领导小组决定事项的督查督办</w:t>
      </w:r>
      <w:r>
        <w:rPr>
          <w:rFonts w:ascii="仿宋" w:eastAsia="仿宋" w:hAnsi="仿宋" w:cs="Tahoma" w:hint="eastAsia"/>
          <w:kern w:val="0"/>
          <w:sz w:val="32"/>
          <w:szCs w:val="32"/>
        </w:rPr>
        <w:t>；</w:t>
      </w:r>
    </w:p>
    <w:p w:rsidR="00093111" w:rsidRPr="00281754" w:rsidRDefault="00281754" w:rsidP="00281754">
      <w:pPr>
        <w:widowControl/>
        <w:spacing w:line="500" w:lineRule="exact"/>
        <w:ind w:firstLine="680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9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.完成领导</w:t>
      </w:r>
      <w:r w:rsidRPr="00413356"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交办的其他</w:t>
      </w:r>
      <w:r w:rsidRPr="00413356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工作</w:t>
      </w:r>
      <w:r w:rsidRPr="00413356">
        <w:rPr>
          <w:rFonts w:ascii="仿宋" w:eastAsia="仿宋" w:hAnsi="仿宋" w:cs="Tahoma"/>
          <w:color w:val="000000" w:themeColor="text1"/>
          <w:kern w:val="0"/>
          <w:sz w:val="32"/>
          <w:szCs w:val="32"/>
        </w:rPr>
        <w:t>。</w:t>
      </w:r>
    </w:p>
    <w:sectPr w:rsidR="00093111" w:rsidRPr="00281754" w:rsidSect="00DC23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D2" w:rsidRDefault="003602D2" w:rsidP="00AB6264">
      <w:r>
        <w:separator/>
      </w:r>
    </w:p>
  </w:endnote>
  <w:endnote w:type="continuationSeparator" w:id="0">
    <w:p w:rsidR="003602D2" w:rsidRDefault="003602D2" w:rsidP="00AB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D2" w:rsidRDefault="003602D2" w:rsidP="00AB6264">
      <w:r>
        <w:separator/>
      </w:r>
    </w:p>
  </w:footnote>
  <w:footnote w:type="continuationSeparator" w:id="0">
    <w:p w:rsidR="003602D2" w:rsidRDefault="003602D2" w:rsidP="00AB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4"/>
    <w:rsid w:val="00093111"/>
    <w:rsid w:val="00281754"/>
    <w:rsid w:val="003602D2"/>
    <w:rsid w:val="005F14A9"/>
    <w:rsid w:val="008A5C76"/>
    <w:rsid w:val="0098587C"/>
    <w:rsid w:val="00AB6264"/>
    <w:rsid w:val="00C53422"/>
    <w:rsid w:val="00D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3F071-034A-43BA-BC31-FC1B547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2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6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534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xunchaban</dc:creator>
  <cp:keywords/>
  <dc:description/>
  <cp:lastModifiedBy>党委巡察工作办公室</cp:lastModifiedBy>
  <cp:revision>4</cp:revision>
  <cp:lastPrinted>2020-09-02T00:49:00Z</cp:lastPrinted>
  <dcterms:created xsi:type="dcterms:W3CDTF">2021-01-08T02:59:00Z</dcterms:created>
  <dcterms:modified xsi:type="dcterms:W3CDTF">2021-01-08T03:00:00Z</dcterms:modified>
</cp:coreProperties>
</file>