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/>
          <w:kern w:val="2"/>
          <w:szCs w:val="32"/>
        </w:rPr>
        <w:t>附件2</w:t>
      </w:r>
    </w:p>
    <w:p>
      <w:pPr>
        <w:widowControl w:val="0"/>
        <w:jc w:val="both"/>
        <w:rPr>
          <w:rFonts w:eastAsia="方正小标宋简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>
        <w:rPr>
          <w:rFonts w:eastAsia="方正小标宋简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eastAsia="黑体"/>
          <w:b/>
          <w:szCs w:val="32"/>
        </w:rPr>
      </w:pPr>
    </w:p>
    <w:p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both"/>
        <w:rPr>
          <w:color w:val="FF0000"/>
          <w:szCs w:val="32"/>
        </w:rPr>
      </w:pPr>
      <w:r>
        <w:rPr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二、</w:t>
      </w:r>
      <w:r>
        <w:rPr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jc w:val="center"/>
        <w:rPr>
          <w:szCs w:val="32"/>
        </w:rPr>
      </w:pPr>
      <w:r>
        <w:rPr>
          <w:rFonts w:eastAsia="黑体"/>
          <w:b/>
          <w:spacing w:val="30"/>
          <w:sz w:val="36"/>
          <w:szCs w:val="36"/>
        </w:rPr>
        <w:t>《文学艺术基础知识》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《文学艺术基础知识》总分100分，考试时间90分钟，全部为客观性试题。题型分为单项选择题、多项选择题和是非判断题3种。考试内容主要包括党的文艺政策、文学概论、艺术概论。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第一部分  党的文艺政策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一、党在不同历史时期的文艺方针、政策。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二、新时期党的文艺政策、重要论述。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第二部分  文学基本理论、中外文学常识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一、文学基本理论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文学的起源、文学的本质、文学的特征、文学的体裁、文学的风格与流派、文学的社会属性、文学的社会作用、文学鉴赏与批评等。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二、</w:t>
      </w:r>
      <w:bookmarkStart w:id="0" w:name="_Hlk71814046"/>
      <w:r>
        <w:rPr>
          <w:rFonts w:hint="eastAsia"/>
          <w:szCs w:val="32"/>
        </w:rPr>
        <w:t>中外</w:t>
      </w:r>
      <w:bookmarkEnd w:id="0"/>
      <w:r>
        <w:rPr>
          <w:rFonts w:hint="eastAsia"/>
          <w:szCs w:val="32"/>
        </w:rPr>
        <w:t>文学的基本常识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第三部分  艺术基本理论、中外艺术常识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一、艺术的基本理论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艺术的起源，艺术的本质与特征，艺术创作，艺术风格与流派，艺术的种类，各艺术种类的的审美特征，艺术鉴赏，艺术的功能与艺术教育，艺术的社会功能等。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二、中外艺术的基本常识。</w:t>
      </w:r>
    </w:p>
    <w:p>
      <w:pPr>
        <w:widowControl w:val="0"/>
        <w:spacing w:line="600" w:lineRule="exact"/>
        <w:jc w:val="both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2021-05-18T08:02:00Z</dcterms:created>
  <dc:creator>zx</dc:creator>
  <cp:lastModifiedBy>chosen one</cp:lastModifiedBy>
  <dcterms:modified xsi:type="dcterms:W3CDTF">2021-05-18T08:02:39Z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1D4EB0426A0E403A8FCE3851E3EFDE2E</vt:lpwstr>
  </property>
</Properties>
</file>