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74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  <w:vertAlign w:val="baseline"/>
        </w:rPr>
        <w:t>事业单位面向社会公开招聘工作人员体检 通用标准（试行）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20" w:lineRule="atLeas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spacing w:val="0"/>
          <w:sz w:val="32"/>
          <w:szCs w:val="32"/>
          <w:vertAlign w:val="baseline"/>
        </w:rPr>
        <w:t>第一条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 xml:space="preserve"> 风湿性心脏病、心肌病、冠心病、先天性心脏病、克山病等器质性心脏病，不合格。先天性心脏病不需手术者或经手术治愈者，合格。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遇有下列情况之一的，排除心脏病理性改变，合格：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（一）心脏听诊有生理性杂音；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（二）每分钟少于6次的偶发期前收缩（有心肌炎史者从严掌握）；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（三）心率每分钟50—60次或100 —110次；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（四）心电图有异常的其他情况。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000000"/>
          <w:spacing w:val="0"/>
          <w:sz w:val="32"/>
          <w:szCs w:val="32"/>
          <w:vertAlign w:val="baseline"/>
        </w:rPr>
        <w:t>第二条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 xml:space="preserve"> 血压在下列范围内，合格：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收缩压90mmHg一140mmHg（12．00一18．66Kpa）。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舒张压60mmHg一90mmHg（8．00一12．00Kpa）。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第三条 血液病，不合格。单纯性缺铁性贫血，血红蛋白男性高于90g／L、女性高于80g／L，合格。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第四条 结核病不合格。但下列情况合格：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（一）原发性肺结核、继发性肺结核、结核性胸膜炎，临床治愈后稳定1年无变化者；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 xml:space="preserve">（二）肺外结核病：肾结核、骨结核、腹膜结核、淋巴结核等，临床治愈后2年无复发，经专科医院检查无变化者。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 xml:space="preserve">第五条 慢性支气管炎伴阻塞性肺气肿、支气管扩张、支气管哮喘，不合格。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 xml:space="preserve">第六条 严重慢性胃、肠疾病，不合格。胃溃疡或十二指肠溃疡已愈合，1年内无出血史，1年以上无症状者，合格；胃次全切除术后无严重并发症者，合格。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第七条 急性肝炎，不合格；慢性肝炎，如肝功正常，合格。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第八条 各种恶性肿瘤和肝硬化，不合格。 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 xml:space="preserve">第九条 急慢性肾炎、慢性肾盂肾炎、多囊肾、肾功能不全，不合格。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第十条 糖尿病、尿崩症、肢端肥大症等内分泌系统疾病，不合格。甲状腺功能亢进治愈后1年无症状和体征者，合格。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 xml:space="preserve">第十二条 红斑狼疮、皮肌炎和／或多发性肌炎、硬皮病、结节性多动脉炎、类风湿性关节炎等各种弥漫性结缔组织疾病，大动脉炎，不合格。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第十三条 晚期血吸虫病，晚期血丝虫病兼有橡皮肿或有乳糜尿，不合格。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第十四条 颅骨缺损、颅内异物存留、颅脑畸形、脑外伤后综合症，不合格。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第十五条 严重的慢性骨髓炎，不合格。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第十六条 三度单纯性甲状腺肿，不合格。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第十七条 有梗阻的胆结石或泌尿系结石，不合格。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第十八条 淋病、梅毒、软下疳、性病性淋巴肉芽肿、尖锐湿疣、生殖器疱疹，艾滋病，不合格。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第十九条 双眼矫正视力均低于0.8（标准对数视力4.9）或有明显视功能损害眼病者，不合格。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第二十条 双耳均有听力障碍，在佩戴助听器情况下，双耳在3米以内耳语仍听不见者，不合格。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vertAlign w:val="baseline"/>
        </w:rPr>
        <w:t>第二十一条 未纳入体检标准，影响正常履行职责的其他严重疾病，不合格。</w:t>
      </w:r>
    </w:p>
    <w:p/>
    <w:sectPr>
      <w:footerReference r:id="rId3" w:type="default"/>
      <w:pgSz w:w="11906" w:h="16838"/>
      <w:pgMar w:top="2098" w:right="1800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94DB4"/>
    <w:rsid w:val="537C2C1C"/>
    <w:rsid w:val="6C6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2021-07-16T12:57:00Z</dcterms:created>
  <dc:creator>Administrator</dc:creator>
  <cp:lastModifiedBy>Administrator</cp:lastModifiedBy>
  <cp:lastPrinted>2021-08-02T02:25:56Z</cp:lastPrinted>
  <dcterms:modified xsi:type="dcterms:W3CDTF">2021-08-02T02:26:01Z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