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006699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6699"/>
          <w:spacing w:val="0"/>
          <w:sz w:val="22"/>
          <w:szCs w:val="22"/>
          <w:shd w:val="clear" w:fill="FFFFFF"/>
        </w:rPr>
        <w:t>2021年下半年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6699"/>
          <w:spacing w:val="0"/>
          <w:sz w:val="22"/>
          <w:szCs w:val="22"/>
          <w:shd w:val="clear" w:fill="FFFFFF"/>
        </w:rPr>
        <w:t>岳阳市城市建设投资集团有限公司人员招聘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6699"/>
          <w:spacing w:val="0"/>
          <w:sz w:val="22"/>
          <w:szCs w:val="22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6"/>
        <w:gridCol w:w="1219"/>
        <w:gridCol w:w="986"/>
        <w:gridCol w:w="616"/>
        <w:gridCol w:w="4147"/>
        <w:gridCol w:w="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用人单位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岗位要求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集团公司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财务人员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2、大专及以上学历，会计学、财务管理类专业；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3、熟悉企业会计准则，能熟练操作OA及office办公软件、财务软件；具有独立按期完成财务报表编制的能力和进行财务风险管控；熟悉国家、地方税务法律法规及相关政策；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4、有中级职称者优先。</w:t>
            </w:r>
          </w:p>
        </w:tc>
        <w:tc>
          <w:tcPr>
            <w:tcW w:w="9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6.2万/年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（福利津贴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另计）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文旅公司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讲解人员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2.形象气质佳、女性身高160cm以上、男性身高170以上；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3.全日制大专及以上学历，中文专业、播音主持专业、航空服务专业、旅游管理等相关专业优先；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4.获得普通话二级甲等及以上证书、熟练掌握一门外语并获得相关证书者优先；具有导游、讲解员等相关工作经验者优先。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2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环保水务公司维保中心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电气工程师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2、大专以上学历，电气自动化或相关专业；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3、有三年及以上工厂电气自动化维修与管理工作经验者优先；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4、掌握PLC编程、电路制图、强弱电气相关专业知识，熟悉西门子、ABB、施耐德编程器的编程原理及各类变频器、软启动器的工作原理，能现场整定参数者优先。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2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网络工程师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 2、大专及以上学历，计算机应用专业（软件技术方向）及相关专业；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3、有网络维护工作经验者优先。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2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机修工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2、大专及以上学历，机械制造相关专业；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3、熟悉机械设备的构造、功能、性能和技术要求，以及各零部件的性能参数和接口要求，熟悉维护和保养基本程序，有较强的独立解决机械故障的能力。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2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电气机修工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2、大专及以上学历，电气自动化及相关专业；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3、有2年以上工厂电气维修经验、有电气设备维修、维护保养经验者优先；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4、熟悉电气控制原理图、接线图、会简单PLC编程、熟悉现场总线技术的优先。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环保水务公司污水处理厂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操作工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2、大专及以上学历，环境科学与工程、生物工程、化工、给排水等专业，取得相关技术职称，或有相关工作经验的优先；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3、能接受倒班工作。</w:t>
            </w:r>
          </w:p>
        </w:tc>
        <w:tc>
          <w:tcPr>
            <w:tcW w:w="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006699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41A32"/>
    <w:rsid w:val="0BC41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2021-08-05T09:07:00Z</dcterms:created>
  <dc:creator>WPS_1609033458</dc:creator>
  <cp:lastModifiedBy>WPS_1609033458</cp:lastModifiedBy>
  <dcterms:modified xsi:type="dcterms:W3CDTF">2021-08-05T09:08:20Z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5DCAFF2B630A40B4B3815652AC05D7C6</vt:lpwstr>
  </property>
</Properties>
</file>