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附件4</w:t>
      </w:r>
    </w:p>
    <w:p>
      <w:pPr>
        <w:tabs>
          <w:tab w:val="left" w:pos="8222"/>
        </w:tabs>
        <w:autoSpaceDE w:val="0"/>
        <w:autoSpaceDN w:val="0"/>
        <w:adjustRightInd w:val="0"/>
        <w:spacing w:line="400" w:lineRule="exact"/>
        <w:jc w:val="center"/>
        <w:rPr>
          <w:rFonts w:ascii="宋体" w:hAnsi="宋体"/>
          <w:b/>
          <w:bCs/>
          <w:color w:val="auto"/>
          <w:sz w:val="44"/>
          <w:szCs w:val="44"/>
        </w:rPr>
      </w:pPr>
      <w:r>
        <w:rPr>
          <w:rFonts w:ascii="宋体" w:hAnsi="宋体"/>
          <w:b/>
          <w:bCs/>
          <w:color w:val="auto"/>
          <w:sz w:val="36"/>
          <w:szCs w:val="36"/>
        </w:rPr>
        <w:t>考生配合考试防疫须知</w:t>
      </w:r>
    </w:p>
    <w:p>
      <w:pPr>
        <w:tabs>
          <w:tab w:val="left" w:pos="8222"/>
        </w:tabs>
        <w:autoSpaceDE w:val="0"/>
        <w:autoSpaceDN w:val="0"/>
        <w:adjustRightInd w:val="0"/>
        <w:spacing w:line="360" w:lineRule="exact"/>
        <w:jc w:val="center"/>
        <w:rPr>
          <w:rFonts w:ascii="宋体" w:hAnsi="宋体"/>
          <w:b/>
          <w:bCs/>
          <w:color w:val="auto"/>
          <w:sz w:val="44"/>
          <w:szCs w:val="44"/>
        </w:rPr>
      </w:pPr>
    </w:p>
    <w:p>
      <w:pPr>
        <w:tabs>
          <w:tab w:val="center" w:pos="4308"/>
        </w:tabs>
        <w:spacing w:line="360" w:lineRule="exact"/>
        <w:ind w:firstLine="560" w:firstLineChars="200"/>
        <w:rPr>
          <w:rFonts w:asciiTheme="majorEastAsia" w:hAnsiTheme="majorEastAsia" w:eastAsiaTheme="majorEastAsia"/>
          <w:b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color w:val="auto"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一、符合以下情形的，可参加笔试</w:t>
      </w:r>
    </w:p>
    <w:p>
      <w:pPr>
        <w:tabs>
          <w:tab w:val="center" w:pos="4308"/>
        </w:tabs>
        <w:spacing w:line="360" w:lineRule="exact"/>
        <w:ind w:firstLine="563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（一）“健康码”“行程码”均为绿码且健康状况正常，经现场测量体温正常（37.3℃以下）的，可参加笔试。</w:t>
      </w:r>
    </w:p>
    <w:p>
      <w:pPr>
        <w:tabs>
          <w:tab w:val="center" w:pos="4308"/>
        </w:tabs>
        <w:spacing w:line="360" w:lineRule="exact"/>
        <w:ind w:firstLine="563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（二）“健康码”为绿码的考生，但在考前14天内出现相关症状，应及时向</w:t>
      </w: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  <w:lang w:eastAsia="zh-CN"/>
        </w:rPr>
        <w:t>教育局</w:t>
      </w:r>
      <w:bookmarkStart w:id="0" w:name="_GoBack"/>
      <w:bookmarkEnd w:id="0"/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tabs>
          <w:tab w:val="center" w:pos="4308"/>
        </w:tabs>
        <w:spacing w:line="360" w:lineRule="exact"/>
        <w:ind w:firstLine="563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三）“健康码”非绿码的考生、考前14天内有国内疫情中高风险地区或国（境）外旅居史但无相关症状，经14天集中隔离及7天居家健康监测的考生，须提供考前48小时内核酸检测阴性的证明材料，方可参加笔试。</w:t>
      </w:r>
    </w:p>
    <w:p>
      <w:pPr>
        <w:tabs>
          <w:tab w:val="center" w:pos="4308"/>
        </w:tabs>
        <w:spacing w:line="360" w:lineRule="exact"/>
        <w:ind w:firstLine="563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tabs>
          <w:tab w:val="center" w:pos="4308"/>
        </w:tabs>
        <w:spacing w:line="360" w:lineRule="exact"/>
        <w:ind w:firstLine="563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（五）考生为既往新冠肺炎确诊病例、无症状感染者及密切接触者，应当主动向</w:t>
      </w: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  <w:lang w:eastAsia="zh-CN"/>
        </w:rPr>
        <w:t>教育局</w:t>
      </w: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报告。除提供考前7天内核酸检测阴性证明材料外，还须出具肺部影像学检查无异常的证明，方可参加笔试。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二、有以下情形的，将影响参加笔试</w:t>
      </w:r>
      <w:r>
        <w:rPr>
          <w:rFonts w:hint="eastAsia" w:cs="宋体" w:asciiTheme="majorEastAsia" w:hAnsiTheme="majorEastAsia" w:eastAsiaTheme="majorEastAsia"/>
          <w:color w:val="auto"/>
          <w:sz w:val="28"/>
          <w:szCs w:val="28"/>
        </w:rPr>
        <w:t> 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（一）按以上规定须提供相关证明材料但无法提供的，不得参加笔试。</w:t>
      </w:r>
    </w:p>
    <w:p>
      <w:pPr>
        <w:tabs>
          <w:tab w:val="center" w:pos="4308"/>
        </w:tabs>
        <w:spacing w:line="360" w:lineRule="exact"/>
        <w:ind w:firstLine="563"/>
        <w:rPr>
          <w:rFonts w:cs="仿宋_GB2312" w:asciiTheme="majorEastAsia" w:hAnsiTheme="majorEastAsia" w:eastAsiaTheme="majorEastAsia"/>
          <w:b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>
      <w:pPr>
        <w:tabs>
          <w:tab w:val="center" w:pos="4308"/>
        </w:tabs>
        <w:spacing w:line="360" w:lineRule="exact"/>
        <w:ind w:firstLine="563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（三）入场检测时“健康码”“行程码”为绿码但体温37.3℃以上，或考试中发现相关症状的，经现场医务人员检测排查，视隔离或就诊的不同处置，确定禁止考试、隔离考试，或是终止考试。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asciiTheme="majorEastAsia" w:hAnsiTheme="majorEastAsia" w:eastAsiaTheme="majorEastAsia"/>
          <w:b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三、做好个人相关准备工作</w:t>
      </w:r>
      <w:r>
        <w:rPr>
          <w:rFonts w:hint="eastAsia" w:asciiTheme="majorEastAsia" w:hAnsiTheme="majorEastAsia" w:eastAsiaTheme="majorEastAsia"/>
          <w:b/>
          <w:color w:val="auto"/>
          <w:sz w:val="28"/>
          <w:szCs w:val="28"/>
        </w:rPr>
        <w:tab/>
      </w:r>
    </w:p>
    <w:p>
      <w:pPr>
        <w:tabs>
          <w:tab w:val="center" w:pos="4308"/>
        </w:tabs>
        <w:spacing w:line="360" w:lineRule="exact"/>
        <w:ind w:firstLine="56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一）申领健康码。考生须在笔试前14天（8月14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如有疑问，可拨打咨询电话：区号+12345。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8月28日前登录系统进行个人健康状况信息更新申报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（三）自备一次性医用外科口罩。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（四）提前做好出行安排。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1.考生应提前了解考点（学校）入口位置和前往线路（因防疫管理，考生无法进入考点熟悉考场）。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（五）在考点门口入场时，提前戴好口罩，打开手机上的“健康码”。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color w:val="auto"/>
          <w:sz w:val="28"/>
          <w:szCs w:val="28"/>
        </w:rPr>
        <w:t>四、有关要求</w:t>
      </w:r>
    </w:p>
    <w:p>
      <w:pPr>
        <w:tabs>
          <w:tab w:val="center" w:pos="4308"/>
        </w:tabs>
        <w:spacing w:line="360" w:lineRule="exact"/>
        <w:ind w:firstLine="560" w:firstLineChars="200"/>
        <w:rPr>
          <w:rFonts w:cs="仿宋_GB2312" w:asciiTheme="majorEastAsia" w:hAnsiTheme="majorEastAsia" w:eastAsiaTheme="majorEastAsia"/>
          <w:bCs/>
          <w:color w:val="auto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一）考生应按规定或监考人员的要求佩戴口罩，如有不戴后果自负。一是通过考点入口至进入考场期间以及考试期间上厕所时应戴口罩。二是考试期间普通考场考生可自主决定戴口罩。三是在考试期间出现相关症状或在特殊考场考试的，须戴口罩。</w:t>
      </w:r>
    </w:p>
    <w:p>
      <w:pPr>
        <w:tabs>
          <w:tab w:val="center" w:pos="4308"/>
        </w:tabs>
        <w:spacing w:line="360" w:lineRule="exact"/>
        <w:ind w:firstLine="560" w:firstLineChars="200"/>
        <w:rPr>
          <w:color w:val="auto"/>
        </w:rPr>
      </w:pPr>
      <w:r>
        <w:rPr>
          <w:rFonts w:hint="eastAsia" w:cs="仿宋_GB2312" w:asciiTheme="majorEastAsia" w:hAnsiTheme="majorEastAsia" w:eastAsiaTheme="majorEastAsia"/>
          <w:bCs/>
          <w:color w:val="auto"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217"/>
    <w:rsid w:val="001E1335"/>
    <w:rsid w:val="00252B81"/>
    <w:rsid w:val="00377217"/>
    <w:rsid w:val="00532D56"/>
    <w:rsid w:val="006E247C"/>
    <w:rsid w:val="009F2EEF"/>
    <w:rsid w:val="009F6A3C"/>
    <w:rsid w:val="00AC266C"/>
    <w:rsid w:val="00CB37BB"/>
    <w:rsid w:val="00D17F51"/>
    <w:rsid w:val="00D96299"/>
    <w:rsid w:val="00FA4A04"/>
    <w:rsid w:val="0A5C1160"/>
    <w:rsid w:val="0E5A55C4"/>
    <w:rsid w:val="11C32260"/>
    <w:rsid w:val="25F47899"/>
    <w:rsid w:val="30561709"/>
    <w:rsid w:val="38B82B17"/>
    <w:rsid w:val="3DB1417F"/>
    <w:rsid w:val="45275EC5"/>
    <w:rsid w:val="48D53114"/>
    <w:rsid w:val="51225BC3"/>
    <w:rsid w:val="5143092B"/>
    <w:rsid w:val="56E87B42"/>
    <w:rsid w:val="58557FFF"/>
    <w:rsid w:val="5B577BFA"/>
    <w:rsid w:val="6AE91915"/>
    <w:rsid w:val="6CF1545F"/>
    <w:rsid w:val="6EB06AD1"/>
    <w:rsid w:val="6F9F7719"/>
    <w:rsid w:val="7A413874"/>
    <w:rsid w:val="7E8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271</Words>
  <Characters>1550</Characters>
  <Lines>12</Lines>
  <Paragraphs>3</Paragraphs>
  <TotalTime>19</TotalTime>
  <ScaleCrop>false</ScaleCrop>
  <LinksUpToDate>false</LinksUpToDate>
  <CharactersWithSpaces>1818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Administrator</cp:lastModifiedBy>
  <cp:lastPrinted>2020-09-11T00:43:00Z</cp:lastPrinted>
  <dcterms:modified xsi:type="dcterms:W3CDTF">2021-08-13T10:28:41Z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4373F1D8BEF34091BFA6A08AFBFE98AE</vt:lpwstr>
  </property>
</Properties>
</file>