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事业单位公开招聘笔试的考生须在笔试前14天申领“河北健康码”。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“河北健康码”。考生应自觉如实进行笔试前14天的健康监测。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考生在参加笔试、资格复审、面试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和选岗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各环节均需服从现场管理，接受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行程码、“河北健康码”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查验及体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温测量等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经现场测温正常后进入考场。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4.考生须听从考点工作人员指挥，分散进入考场，进出考场、如厕时均须与他人保持1米以上距离，避免近距离接触交流。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青县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特别提示：笔试阶段后，面试、体检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、选岗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各环节，考生均须参照上述防疫要求及相应规定时间内的健康证明材料参加。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青县政府网（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instrText xml:space="preserve"> HYPERLINK "http://221.195.74.141:100"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http://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www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qingxian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ov.cn/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另行公告通知，请应聘人员及时关注。</w:t>
      </w:r>
      <w:bookmarkStart w:id="0" w:name="_GoBack"/>
      <w:bookmarkEnd w:id="0"/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A66626"/>
    <w:rsid w:val="0CA251FB"/>
    <w:rsid w:val="0DD2009D"/>
    <w:rsid w:val="15750E68"/>
    <w:rsid w:val="228C6996"/>
    <w:rsid w:val="439455A5"/>
    <w:rsid w:val="45FE0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Administrator</cp:lastModifiedBy>
  <cp:lastPrinted>2021-07-16T03:02:00Z</cp:lastPrinted>
  <dcterms:modified xsi:type="dcterms:W3CDTF">2021-07-16T08:19:58Z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2302E5F622244F10B375DAE3CA529CCE</vt:lpwstr>
  </property>
</Properties>
</file>