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2021年第二批公益岗位人员需求表</w:t>
      </w:r>
    </w:p>
    <w:tbl>
      <w:tblPr>
        <w:tblStyle w:val="3"/>
        <w:tblpPr w:leftFromText="180" w:rightFromText="180" w:vertAnchor="text" w:horzAnchor="page" w:tblpX="932" w:tblpY="279"/>
        <w:tblOverlap w:val="never"/>
        <w:tblW w:w="101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920"/>
        <w:gridCol w:w="2340"/>
        <w:gridCol w:w="990"/>
        <w:gridCol w:w="22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需求岗位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需求人数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所需专业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旗政务服务局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一体化平台建设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计算机及相关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全日制专科及以上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项目梳理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全日制专科及以上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政府网络运维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网络计算机类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全日制专科及以上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政府公报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文秘类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全日制专科及以上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政务新媒体、蒙速办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网络计算机类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全日制专科及以上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财务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财会类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全日制专科及以上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党务工作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汉语言文学、文秘、人力资源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全日制专科及以上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12345热线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全日制专科及以上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旗政务服务中心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老年人代办窗口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全日制专科及以上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企业开办专区综窗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全日制专科及以上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工改专区综窗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全日制专科及以上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帮您办窗口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全日制专科及以上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一次办窗口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全日制专科及以上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一窗受理综合窗口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全日制专科及以上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楼层导办人员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全日制专科及以上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网络管理人员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网络计算机类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全日制专科及以上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党群服务中心</w:t>
            </w:r>
          </w:p>
        </w:tc>
        <w:tc>
          <w:tcPr>
            <w:tcW w:w="990" w:type="dxa"/>
            <w:vAlign w:val="center"/>
          </w:tcPr>
          <w:p>
            <w:pPr>
              <w:tabs>
                <w:tab w:val="left" w:pos="274"/>
                <w:tab w:val="center" w:pos="454"/>
              </w:tabs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ab/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1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文秘专业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全日制专科及以上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18</w:t>
            </w: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12345便民服务热线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全日制专科及以上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19</w:t>
            </w: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进厅检测台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全日制专科及以上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旗教育局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全日制专科及以上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21</w:t>
            </w: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教务协理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全日制专科及以上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22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旗发改委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项目协调助理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全日制专科及以上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23</w:t>
            </w: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办公室政务协理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文秘类或计算机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全日制专科及以上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24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旗政府办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后勤保障协理</w:t>
            </w:r>
          </w:p>
        </w:tc>
        <w:tc>
          <w:tcPr>
            <w:tcW w:w="990" w:type="dxa"/>
            <w:vAlign w:val="center"/>
          </w:tcPr>
          <w:p>
            <w:pPr>
              <w:tabs>
                <w:tab w:val="left" w:pos="252"/>
                <w:tab w:val="center" w:pos="471"/>
              </w:tabs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文秘类或计算机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全日制专科及以上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25</w:t>
            </w: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打字员</w:t>
            </w:r>
          </w:p>
        </w:tc>
        <w:tc>
          <w:tcPr>
            <w:tcW w:w="990" w:type="dxa"/>
            <w:vAlign w:val="center"/>
          </w:tcPr>
          <w:p>
            <w:pPr>
              <w:tabs>
                <w:tab w:val="left" w:pos="567"/>
              </w:tabs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文秘类或计算机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全日制专科及以上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26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旗人社局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办公室综合协理</w:t>
            </w:r>
          </w:p>
        </w:tc>
        <w:tc>
          <w:tcPr>
            <w:tcW w:w="990" w:type="dxa"/>
            <w:vAlign w:val="center"/>
          </w:tcPr>
          <w:p>
            <w:pPr>
              <w:tabs>
                <w:tab w:val="left" w:pos="290"/>
                <w:tab w:val="center" w:pos="446"/>
              </w:tabs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ab/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全日制专科及以上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27</w:t>
            </w: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  <w:t>业务咨询助理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全日制专科及以上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28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社保服务中心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  <w:t>业务咨询助理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财务或计算机类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全日制专科及以上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29</w:t>
            </w: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其他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全日制专科及以上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30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旗文体旅游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广电局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办公室政务协理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全日制专科及以上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31</w:t>
            </w: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全日制专科及以上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32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旗工业园区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办公室综合协理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全日制专科及以上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33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旗老干局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  <w:t>办公室综合协理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全日制专科及以上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34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旗交通局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办公室综合协理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全日制专科及以上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35</w:t>
            </w: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  <w:t>外勤协理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全日制专科及以上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36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旗住建局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供热监督员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相关专业或熟悉相关业务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全日制专科及以上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  <w:t>37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旗市域社会治理中心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后勤保障协理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法律或熟悉相关业务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全日制专科及以上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38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旗消防救援大队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内勤综合协理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文秘类或计算机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全日制专科及以上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A2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2021-09-14T10:07:28Z</dcterms:created>
  <dc:creator>2006-01</dc:creator>
  <cp:lastModifiedBy>W...ng</cp:lastModifiedBy>
  <dcterms:modified xsi:type="dcterms:W3CDTF">2021-09-14T10:07:32Z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81FB2FE92B4B44A196A8D8DF06F21C11</vt:lpwstr>
  </property>
</Properties>
</file>