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0" w:afterLines="0" w:line="560" w:lineRule="exact"/>
        <w:ind w:firstLine="420"/>
        <w:rPr>
          <w:rFonts w:hint="eastAsia" w:ascii="方正仿宋简体" w:hAnsi="方正仿宋简体" w:eastAsia="方正仿宋简体"/>
          <w:color w:val="2B2B2B"/>
          <w:sz w:val="32"/>
        </w:rPr>
      </w:pPr>
      <w:r>
        <w:rPr>
          <w:rFonts w:hint="eastAsia" w:ascii="方正仿宋简体" w:hAnsi="方正仿宋简体" w:eastAsia="方正仿宋简体"/>
          <w:color w:val="333333"/>
          <w:sz w:val="32"/>
        </w:rPr>
        <w:t>附件1：</w:t>
      </w:r>
      <w:r>
        <w:rPr>
          <w:rFonts w:hint="eastAsia" w:ascii="方正仿宋简体" w:hAnsi="方正仿宋简体" w:eastAsia="方正仿宋简体"/>
          <w:color w:val="2B2B2B"/>
          <w:sz w:val="32"/>
        </w:rPr>
        <w:fldChar w:fldCharType="begin"/>
      </w:r>
      <w:r>
        <w:rPr>
          <w:rFonts w:hint="eastAsia" w:ascii="方正仿宋简体" w:hAnsi="方正仿宋简体" w:eastAsia="方正仿宋简体"/>
          <w:color w:val="2B2B2B"/>
          <w:sz w:val="32"/>
        </w:rPr>
        <w:instrText xml:space="preserve"> HYPERLINK "http://www.btnsss.gov.cn/wcm.files/upload/CMSBTSSS/202108/202108291241001.doc" \t "http://www.btnsss.gov.cn/gggq/_blank" </w:instrText>
      </w:r>
      <w:r>
        <w:rPr>
          <w:rFonts w:hint="eastAsia" w:ascii="方正仿宋简体" w:hAnsi="方正仿宋简体" w:eastAsia="方正仿宋简体"/>
          <w:color w:val="2B2B2B"/>
          <w:sz w:val="32"/>
        </w:rPr>
        <w:fldChar w:fldCharType="separate"/>
      </w:r>
      <w:r>
        <w:rPr>
          <w:rStyle w:val="7"/>
          <w:rFonts w:hint="eastAsia" w:ascii="方正仿宋简体" w:hAnsi="方正仿宋简体" w:eastAsia="方正仿宋简体"/>
          <w:color w:val="2B2B2B"/>
          <w:sz w:val="32"/>
          <w:u w:val="none"/>
        </w:rPr>
        <w:t>哈密镜儿泉矿业有限责任公司招聘岗位表</w:t>
      </w:r>
      <w:r>
        <w:rPr>
          <w:rStyle w:val="7"/>
          <w:rFonts w:hint="eastAsia" w:ascii="方正仿宋简体" w:hAnsi="方正仿宋简体" w:eastAsia="方正仿宋简体"/>
          <w:color w:val="2B2B2B"/>
          <w:sz w:val="32"/>
          <w:u w:val="none"/>
        </w:rPr>
        <w:fldChar w:fldCharType="end"/>
      </w:r>
    </w:p>
    <w:tbl>
      <w:tblPr>
        <w:tblStyle w:val="5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88"/>
        <w:gridCol w:w="900"/>
        <w:gridCol w:w="3326"/>
        <w:gridCol w:w="149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招聘  人数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480" w:firstLineChars="200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岗位要求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工资待遇（年）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浮选工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1.男性（年龄20岁-45岁），能吃苦耐劳，有敬业精神，身体健康，踏实能干，工作积极有责任心。化验、制样、取样工可为女性（年龄20岁-40岁）。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2.服从领导安排，能很好地完成本岗位技术学习任务和领导交办的临时工作。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3.学历:初中以上文化程度，适岗人员可适当放宽年龄限制。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6.5-7万元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球磨工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5.5-6万元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过滤工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5-5.5万元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破碎工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6-6.5万元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药台工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5-5.5万元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质检人员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4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5.5-6万元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充填工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4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1.男性（年龄20岁-45岁），吃苦耐劳，有敬业精神，身体健康，踏实能干，工作积极有责任心。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2.从事井下工作，有相关经验者优先。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eastAsia="方正仿宋简体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3.学历:初中以上文化程度，适岗人员可适当放宽年龄限制。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8-10万元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后勤人员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10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男女不限（年龄20岁-45岁），吃苦耐劳，有敬业精神，身体健康，踏实能干，工作积极有责任心。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2.服从领导安排，能很好地完成本岗位技术学习任务和领导交办的临时工作。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3.学历:初中以上文化程度，适岗人员可适当放宽年龄限制。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4.持相关专业证件者优先。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5-5.5万元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铲车司机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7-7.5万元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机电维 修工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8-8.5万元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安保人员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3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5-5.5万元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13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库管员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5.5-6万元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核算员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男女不限（年龄20岁-45岁），吃苦耐劳，有敬业精神，身体健康，踏实能干，工作积极有责任心。</w:t>
            </w:r>
          </w:p>
          <w:p>
            <w:pPr>
              <w:numPr>
                <w:ilvl w:val="0"/>
                <w:numId w:val="2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具有大中专以上文化程度，财务相关专业知识。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6.5-7万元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驻矿医生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取得执业医师资格证，遵守职业操守，吃苦耐劳，环境适应能力强。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8-10万元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地质采矿工程技术人员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7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大专以上学历，有一定矿山工作经历（地质、采矿专业优先），具备较高的矿山相关专业技能。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8-12万元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选矿工程师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年龄40一60岁，具有中专及以上学历，中级及以上职称，有色金属选矿经验优先。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10-12万元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安全管理人员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3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大中专以上学历，地质、测量、采矿，机电一体化专业方向，有一定的安全管理经验。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8-12万元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爆破工程技术人员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4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1.年满18周岁-50岁以下人员，具有大专及以上学历，工作认真负责，为人诚实，无不良嗜好，持有初级及以上爆破工程技术人员安全作业证。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2.严格遵守《爆破安全规程》等相关法律法规及上级公安机关要求,完成爆破施工作业；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2.熟知爆破作业流程及规范填写爆破作业日志；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3.能独立完成爆破作业设计并能指导施工作业。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10-12万元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党建     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left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1"/>
              </w:rPr>
              <w:t>中共党员，年龄45周岁以下；管理类、汉语言文学相关专业大专及以上学历，具有2年以上从事党务工作的经验和驾驭一定党务工作的能力；熟悉党内相关规章制度、发展党员和党内选举程序和流程，熟悉公文写作，具备一定的沟通能力和逻辑思维能力，工作责任心强，自律意识强</w:t>
            </w:r>
            <w:r>
              <w:rPr>
                <w:rFonts w:hint="eastAsia"/>
                <w:color w:val="auto"/>
                <w:sz w:val="21"/>
              </w:rPr>
              <w:t>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7-10万元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合计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/>
                <w:color w:val="auto"/>
                <w:sz w:val="24"/>
              </w:rPr>
              <w:t>84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2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方正仿宋简体" w:hAnsi="方正仿宋简体" w:eastAsia="方正仿宋简体"/>
                <w:color w:val="auto"/>
                <w:sz w:val="24"/>
              </w:rPr>
            </w:pPr>
          </w:p>
        </w:tc>
      </w:tr>
    </w:tbl>
    <w:p>
      <w:pPr>
        <w:widowControl/>
        <w:spacing w:beforeLines="0" w:afterLines="0" w:line="560" w:lineRule="exact"/>
        <w:ind w:firstLine="3520" w:firstLineChars="1100"/>
        <w:jc w:val="left"/>
        <w:rPr>
          <w:rFonts w:hint="eastAsia" w:ascii="方正仿宋简体" w:hAnsi="方正仿宋简体" w:eastAsia="方正仿宋简体"/>
          <w:color w:val="333333"/>
          <w:kern w:val="0"/>
          <w:sz w:val="32"/>
        </w:rPr>
      </w:pPr>
    </w:p>
    <w:p>
      <w:pPr>
        <w:pStyle w:val="2"/>
        <w:spacing w:beforeLines="0" w:afterLines="0"/>
        <w:rPr>
          <w:rFonts w:hint="eastAsia"/>
          <w:sz w:val="32"/>
        </w:rPr>
      </w:pPr>
    </w:p>
    <w:p>
      <w:pPr>
        <w:widowControl/>
        <w:spacing w:beforeLines="0" w:afterLines="0" w:line="560" w:lineRule="exact"/>
        <w:ind w:firstLine="3520" w:firstLineChars="1100"/>
        <w:jc w:val="left"/>
        <w:rPr>
          <w:rFonts w:hint="eastAsia" w:ascii="方正仿宋简体" w:hAnsi="方正仿宋简体" w:eastAsia="方正仿宋简体"/>
          <w:color w:val="333333"/>
          <w:kern w:val="0"/>
          <w:sz w:val="32"/>
        </w:rPr>
      </w:pPr>
      <w:r>
        <w:rPr>
          <w:rFonts w:hint="eastAsia" w:ascii="方正仿宋简体" w:hAnsi="方正仿宋简体" w:eastAsia="方正仿宋简体"/>
          <w:color w:val="333333"/>
          <w:kern w:val="0"/>
          <w:sz w:val="32"/>
        </w:rPr>
        <w:t> 哈密镜儿泉矿业有限责任公司</w:t>
      </w:r>
    </w:p>
    <w:p>
      <w:pPr>
        <w:widowControl/>
        <w:spacing w:beforeLines="0" w:afterLines="0" w:line="560" w:lineRule="exact"/>
        <w:ind w:firstLine="420"/>
        <w:jc w:val="left"/>
        <w:rPr>
          <w:rFonts w:hint="eastAsia" w:ascii="方正仿宋简体" w:hAnsi="方正仿宋简体" w:eastAsia="方正仿宋简体"/>
          <w:color w:val="333333"/>
          <w:kern w:val="0"/>
          <w:sz w:val="32"/>
        </w:rPr>
      </w:pPr>
      <w:r>
        <w:rPr>
          <w:rFonts w:hint="eastAsia" w:ascii="方正仿宋简体" w:hAnsi="方正仿宋简体" w:eastAsia="方正仿宋简体"/>
          <w:color w:val="333333"/>
          <w:kern w:val="0"/>
          <w:sz w:val="32"/>
        </w:rPr>
        <w:t>                                           2021年 11月 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16E86E"/>
    <w:multiLevelType w:val="multilevel"/>
    <w:tmpl w:val="B716E86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C59E7C78"/>
    <w:multiLevelType w:val="multilevel"/>
    <w:tmpl w:val="C59E7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beforeLines="0" w:afterLines="0"/>
      <w:ind w:firstLine="420" w:firstLineChars="262"/>
    </w:pPr>
    <w:rPr>
      <w:rFonts w:hint="default" w:ascii="Times New Roman"/>
      <w:b/>
      <w:sz w:val="32"/>
    </w:rPr>
  </w:style>
  <w:style w:type="paragraph" w:styleId="3">
    <w:name w:val="Body Text Indent"/>
    <w:basedOn w:val="1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</w:rPr>
  </w:style>
  <w:style w:type="paragraph" w:styleId="4">
    <w:name w:val="Normal (Web)"/>
    <w:basedOn w:val="1"/>
    <w:unhideWhenUsed/>
    <w:uiPriority w:val="0"/>
    <w:pPr>
      <w:spacing w:beforeLines="0" w:afterLines="0"/>
    </w:pPr>
    <w:rPr>
      <w:rFonts w:hint="default"/>
      <w:sz w:val="24"/>
    </w:rPr>
  </w:style>
  <w:style w:type="character" w:styleId="7">
    <w:name w:val="Hyperlink"/>
    <w:basedOn w:val="6"/>
    <w:unhideWhenUsed/>
    <w:qFormat/>
    <w:uiPriority w:val="0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2021-11-19T04:06:06Z</dcterms:created>
  <dc:creator>Administrator</dc:creator>
  <cp:lastModifiedBy>Administrator</cp:lastModifiedBy>
  <dcterms:modified xsi:type="dcterms:W3CDTF">2021-11-19T04:06:16Z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