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水务集团202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年应届毕业生需求情况表</w:t>
      </w:r>
    </w:p>
    <w:p/>
    <w:tbl>
      <w:tblPr>
        <w:tblStyle w:val="3"/>
        <w:tblW w:w="9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758"/>
        <w:gridCol w:w="825"/>
        <w:gridCol w:w="298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自来水集团公司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水利水电工程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给排水科学与工程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电气工程及其自动化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机械工程及其自动化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地理信息科学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安全工程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化学工程、分析化学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人力资源管理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中文、</w:t>
            </w: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水资源公司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给排水科学与工程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水文学及水资源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电气工程及其自动化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自动化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工程管理、工程造价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安全工程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财务、会计、审计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工程建设公司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给排水科学与工程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土木工程、工程管理、工程造价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碧流河水库公司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水利水电工程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水文学及水资源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电气工程及其自动化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水产养殖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本科及以上，硕士优先</w:t>
            </w:r>
          </w:p>
        </w:tc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仿宋_GB2312" w:hAnsi="仿宋" w:eastAsia="仿宋_GB2312" w:cstheme="minorBidi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985、211院校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0713C"/>
    <w:rsid w:val="06806594"/>
    <w:rsid w:val="0772438D"/>
    <w:rsid w:val="64C46B10"/>
    <w:rsid w:val="6650713C"/>
    <w:rsid w:val="73E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2020-12-21T01:41:00Z</dcterms:created>
  <dc:creator>王思雄</dc:creator>
  <cp:lastModifiedBy>王思雄</cp:lastModifiedBy>
  <dcterms:modified xsi:type="dcterms:W3CDTF">2021-11-24T05:48:53Z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