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48" w:rsidRDefault="003948C3">
      <w:pPr>
        <w:widowControl/>
        <w:shd w:val="clear" w:color="auto" w:fill="FFFFFF"/>
        <w:spacing w:line="500" w:lineRule="atLeast"/>
        <w:textAlignment w:val="baseline"/>
        <w:rPr>
          <w:rFonts w:cs="Calibri"/>
          <w:color w:val="000000"/>
          <w:kern w:val="0"/>
          <w:sz w:val="36"/>
          <w:szCs w:val="36"/>
        </w:rPr>
      </w:pPr>
      <w:r>
        <w:rPr>
          <w:rFonts w:cs="Calibri" w:hint="eastAsia"/>
          <w:color w:val="000000"/>
          <w:kern w:val="0"/>
          <w:sz w:val="36"/>
          <w:szCs w:val="36"/>
        </w:rPr>
        <w:t>附件</w:t>
      </w:r>
      <w:r>
        <w:rPr>
          <w:rFonts w:cs="Calibri" w:hint="eastAsia"/>
          <w:color w:val="000000"/>
          <w:kern w:val="0"/>
          <w:sz w:val="36"/>
          <w:szCs w:val="36"/>
        </w:rPr>
        <w:t>1</w:t>
      </w:r>
    </w:p>
    <w:p w:rsidR="00354948" w:rsidRDefault="003948C3">
      <w:pPr>
        <w:widowControl/>
        <w:shd w:val="clear" w:color="auto" w:fill="FFFFFF"/>
        <w:spacing w:line="500" w:lineRule="atLeast"/>
        <w:jc w:val="center"/>
        <w:textAlignment w:val="baseline"/>
        <w:rPr>
          <w:rFonts w:cs="Calibri"/>
          <w:b/>
          <w:bCs/>
          <w:color w:val="000000"/>
          <w:kern w:val="0"/>
          <w:sz w:val="36"/>
          <w:szCs w:val="36"/>
        </w:rPr>
      </w:pPr>
      <w:r>
        <w:rPr>
          <w:rFonts w:cs="Calibri" w:hint="eastAsia"/>
          <w:b/>
          <w:bCs/>
          <w:color w:val="000000"/>
          <w:kern w:val="0"/>
          <w:sz w:val="36"/>
          <w:szCs w:val="36"/>
        </w:rPr>
        <w:t>山西农业大学软件学院</w:t>
      </w:r>
      <w:r>
        <w:rPr>
          <w:rFonts w:cs="Calibri" w:hint="eastAsia"/>
          <w:b/>
          <w:bCs/>
          <w:color w:val="000000"/>
          <w:kern w:val="0"/>
          <w:sz w:val="36"/>
          <w:szCs w:val="36"/>
        </w:rPr>
        <w:t>2022</w:t>
      </w:r>
      <w:r>
        <w:rPr>
          <w:rFonts w:cs="Calibri" w:hint="eastAsia"/>
          <w:b/>
          <w:bCs/>
          <w:color w:val="000000"/>
          <w:kern w:val="0"/>
          <w:sz w:val="36"/>
          <w:szCs w:val="36"/>
        </w:rPr>
        <w:t>年公开招聘人事代理人员岗位表</w:t>
      </w:r>
    </w:p>
    <w:tbl>
      <w:tblPr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777"/>
        <w:gridCol w:w="625"/>
        <w:gridCol w:w="1372"/>
        <w:gridCol w:w="1343"/>
        <w:gridCol w:w="6933"/>
        <w:gridCol w:w="1690"/>
        <w:gridCol w:w="1430"/>
      </w:tblGrid>
      <w:tr w:rsidR="00354948">
        <w:trPr>
          <w:trHeight w:val="47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拟讲授课程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所属方向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354948">
        <w:trPr>
          <w:trHeight w:val="477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经济学、管理学等相关学科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博士研究生或在读博士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学（软件工程方向）、团队激励与沟通、企业资源计划导论、企业资源计划原理及应用、企业管理与应用、数字金融导论、货币金融学、金融英语、金融工程、金融法律常识、公司金融、金融计量经济、商业银行综合业务处理数字金融项目实践、电子支付与结算软件服务外包导论、软件外包企业与企业文化、服务外包商业谈判与沟通、服务外包行业标准与流程规范、服务外包知识产权与保护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数据科学与大数据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智能科学与技术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数字媒体技术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要求有一定的计算机专业能力</w:t>
            </w:r>
          </w:p>
        </w:tc>
      </w:tr>
      <w:tr w:rsidR="00354948">
        <w:trPr>
          <w:trHeight w:val="477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计算机、软件、数学、统计学、信息或控制、数字媒体技术等相关学科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序设计基础、面向对象程序设计、Web应用程序设计、网站设计基础、Python程序设计、计算机组成原理、操作系统、离散数学、数据结构、计算机网络、软件工程导论、软件需求分析、软件质量保证与测试、人机交互软件工程方法、软件项目管理、软件设计与体系结构、区块链技术、数据挖掘与统计分析、大数据技术原理及应用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微服务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技术、分布式技术、软件系统安全技术、信息安全技术、算法分析与设计、应用数理统计、数据科学与大数据技术导论、数据科学与大数据技术职业实践、R语言统计分析与应用、自然语言处理、深度学习基础、机器学习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与物联网、云平台架构及应用公开发技术、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核心技术分析与实践、网络爬虫与数据采集、数据清洗与预处理、分布式与并行计算、大数据核心编程、数据分析与可视化、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NoSql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、流数据处理分析技术、大数据高级编程、实时分析技术、数据安全、农业大数据应用与分析、大数据创新实践、复变函数、运筹学、数字图像处理、神经网络、计算机视觉、计算机图形学、人工智能导论、模式识别、语言识别、语音合成、传感器与无线传感网络、自动控制理论、机器人技术、电路基础、数字电子技术、模拟电子技术、多元统计分析、实践序列分析、计算机网络安全实践、移动互联应用开发、图像处理与机器视觉、语音信号处理、人工智能与智能传感技术、Linux开发环境及应用、嵌入式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LinuxC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语言程序设计、嵌入式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linux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应用与驱动开发、Linux高级编程、OT应用程序开发、ARM处理器编程、Android应用开发、移动应用交互设计、IOS应用开发、IOS UI设计、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JavaEE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框架技术、轻量级框架程序设计、Web前端应用开发、XML语言基础、jQuery Mobile、移动互联网应用开发、服务外包项目开发技术、数字游戏开发技术、游戏架构设计与策划、游戏引擎分析与测试、游戏引擎应用开发、VR/AR技术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54948">
        <w:trPr>
          <w:trHeight w:val="120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实验教辅岗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计算机、软件等相关学科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硕士研究生、博士研究生或在读博士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实验案例设计、实验课讲解、实验室建设与维护、案例知识点视频录制剪辑、案例库建设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48" w:rsidRDefault="00354948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48" w:rsidRDefault="003948C3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非计算机、软件相关专业的要求熟悉计算机应用，具备招聘条件第七款所需条件</w:t>
            </w:r>
          </w:p>
        </w:tc>
      </w:tr>
    </w:tbl>
    <w:p w:rsidR="00354948" w:rsidRDefault="00354948" w:rsidP="00777111">
      <w:pPr>
        <w:widowControl/>
        <w:shd w:val="clear" w:color="auto" w:fill="FFFFFF"/>
        <w:spacing w:line="500" w:lineRule="atLeast"/>
        <w:textAlignment w:val="baseline"/>
        <w:rPr>
          <w:rFonts w:cs="Calibri" w:hint="eastAsia"/>
          <w:b/>
          <w:bCs/>
          <w:color w:val="000000"/>
          <w:kern w:val="0"/>
          <w:sz w:val="36"/>
          <w:szCs w:val="36"/>
        </w:rPr>
        <w:sectPr w:rsidR="00354948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54948" w:rsidRPr="00777111" w:rsidRDefault="00354948" w:rsidP="00777111">
      <w:pPr>
        <w:widowControl/>
        <w:shd w:val="clear" w:color="auto" w:fill="FFFFFF"/>
        <w:spacing w:line="500" w:lineRule="atLeast"/>
        <w:textAlignment w:val="baseline"/>
        <w:rPr>
          <w:rFonts w:hint="eastAsia"/>
        </w:rPr>
      </w:pPr>
    </w:p>
    <w:sectPr w:rsidR="00354948" w:rsidRPr="007771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06" w:rsidRDefault="00D85506" w:rsidP="0053619F">
      <w:r>
        <w:separator/>
      </w:r>
    </w:p>
  </w:endnote>
  <w:endnote w:type="continuationSeparator" w:id="0">
    <w:p w:rsidR="00D85506" w:rsidRDefault="00D85506" w:rsidP="005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06" w:rsidRDefault="00D85506" w:rsidP="0053619F">
      <w:r>
        <w:separator/>
      </w:r>
    </w:p>
  </w:footnote>
  <w:footnote w:type="continuationSeparator" w:id="0">
    <w:p w:rsidR="00D85506" w:rsidRDefault="00D85506" w:rsidP="0053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48"/>
    <w:rsid w:val="00354948"/>
    <w:rsid w:val="003948C3"/>
    <w:rsid w:val="0053619F"/>
    <w:rsid w:val="00777111"/>
    <w:rsid w:val="00D85506"/>
    <w:rsid w:val="0B69624C"/>
    <w:rsid w:val="17D9680D"/>
    <w:rsid w:val="1AB00E92"/>
    <w:rsid w:val="433F136A"/>
    <w:rsid w:val="552F123F"/>
    <w:rsid w:val="63B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4E8F2"/>
  <w15:docId w15:val="{F057A800-DF79-4547-A305-9504999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qFormat/>
  </w:style>
  <w:style w:type="paragraph" w:styleId="aa">
    <w:name w:val="header"/>
    <w:basedOn w:val="a"/>
    <w:link w:val="ab"/>
    <w:rsid w:val="0053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3619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10E75-936C-4700-AEE3-9805ED8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FYR</dc:creator>
  <cp:lastModifiedBy>王鹏</cp:lastModifiedBy>
  <cp:revision>8</cp:revision>
  <cp:lastPrinted>2022-01-12T03:44:00Z</cp:lastPrinted>
  <dcterms:created xsi:type="dcterms:W3CDTF">2021-12-08T05:46:00Z</dcterms:created>
  <dcterms:modified xsi:type="dcterms:W3CDTF">2022-01-19T11:27:00Z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F8B03F010AC84B9396824C7869334716</vt:lpwstr>
  </property>
</Properties>
</file>