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9F" w:rsidRPr="000B1493" w:rsidRDefault="00FD6F9F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Theme="minorEastAsia" w:eastAsiaTheme="minorEastAsia" w:hAnsiTheme="minorEastAsia"/>
          <w:color w:val="545454"/>
          <w:sz w:val="21"/>
          <w:szCs w:val="21"/>
        </w:rPr>
      </w:pPr>
    </w:p>
    <w:p w:rsidR="00FD6F9F" w:rsidRDefault="00EB4FF9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Theme="minorEastAsia" w:eastAsiaTheme="minorEastAsia" w:hAnsiTheme="minorEastAsia"/>
          <w:color w:val="545454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t>附：天津大学新城医院</w:t>
      </w:r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t>202</w:t>
      </w:r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t>年度</w:t>
      </w:r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t>第二批次</w:t>
      </w:r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t>公开招聘计划表</w:t>
      </w:r>
    </w:p>
    <w:tbl>
      <w:tblPr>
        <w:tblW w:w="9495" w:type="dxa"/>
        <w:tblInd w:w="4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7"/>
        <w:gridCol w:w="977"/>
        <w:gridCol w:w="772"/>
        <w:gridCol w:w="1110"/>
        <w:gridCol w:w="638"/>
        <w:gridCol w:w="2017"/>
        <w:gridCol w:w="3274"/>
      </w:tblGrid>
      <w:tr w:rsidR="00FD6F9F">
        <w:trPr>
          <w:trHeight w:val="421"/>
        </w:trPr>
        <w:tc>
          <w:tcPr>
            <w:tcW w:w="94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天津大学新城医院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202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年度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第二批次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公开招聘计划表</w:t>
            </w:r>
          </w:p>
        </w:tc>
      </w:tr>
      <w:tr w:rsidR="00FD6F9F">
        <w:trPr>
          <w:trHeight w:val="54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招聘职位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招聘人数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其他条件要求</w:t>
            </w:r>
          </w:p>
        </w:tc>
      </w:tr>
      <w:tr w:rsidR="00FD6F9F">
        <w:trPr>
          <w:trHeight w:val="887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天</w:t>
            </w:r>
          </w:p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津</w:t>
            </w:r>
          </w:p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大</w:t>
            </w:r>
          </w:p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学</w:t>
            </w:r>
          </w:p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新</w:t>
            </w:r>
          </w:p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城</w:t>
            </w:r>
          </w:p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</w:t>
            </w:r>
          </w:p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院</w:t>
            </w:r>
          </w:p>
          <w:p w:rsidR="00FD6F9F" w:rsidRDefault="00FD6F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神经</w:t>
            </w:r>
          </w:p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外科</w:t>
            </w:r>
          </w:p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  <w:p w:rsidR="00FD6F9F" w:rsidRDefault="00FD6F9F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硕士研究生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及以上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临床医学类、基础医学类、生物学类、神经外科学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D6F9F" w:rsidRDefault="00FD6F9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D6F9F" w:rsidRDefault="00FD6F9F">
            <w:pPr>
              <w:widowControl w:val="0"/>
              <w:autoSpaceDE w:val="0"/>
              <w:autoSpaceDN w:val="0"/>
              <w:spacing w:after="0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1052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神经内科医师岗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硕士研究生及以上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临床医学、神经内科学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D6F9F" w:rsidRDefault="00FD6F9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746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皮肤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科</w:t>
            </w:r>
          </w:p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皮肤科专业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D6F9F" w:rsidRDefault="00FD6F9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D6F9F" w:rsidRDefault="00FD6F9F">
            <w:pPr>
              <w:widowControl w:val="0"/>
              <w:autoSpaceDE w:val="0"/>
              <w:autoSpaceDN w:val="0"/>
              <w:spacing w:after="0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906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急诊内科医师岗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临床医学、急诊内科学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D6F9F" w:rsidRDefault="00FD6F9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D6F9F" w:rsidRDefault="00FD6F9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D6F9F" w:rsidRDefault="00FD6F9F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1091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外科医师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临床医学、外科专业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主治医师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名</w:t>
            </w:r>
          </w:p>
          <w:p w:rsidR="00FD6F9F" w:rsidRDefault="00FD6F9F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934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重症医学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科医师岗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临床医学、外科学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D6F9F" w:rsidRDefault="00FD6F9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D6F9F" w:rsidRDefault="00FD6F9F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77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院感科医师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公共卫生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FD6F9F">
        <w:trPr>
          <w:trHeight w:val="709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F9F" w:rsidRDefault="00FD6F9F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药剂科药士、药师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临床药学、药学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D6F9F" w:rsidRDefault="00FD6F9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D6F9F" w:rsidRDefault="00FD6F9F">
            <w:pPr>
              <w:widowControl w:val="0"/>
              <w:autoSpaceDE w:val="0"/>
              <w:autoSpaceDN w:val="0"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962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康复科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理疗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7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康复医学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针灸、推拿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注：其中男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人，主治医师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</w:t>
            </w:r>
          </w:p>
          <w:p w:rsidR="00FD6F9F" w:rsidRDefault="00FD6F9F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1224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护士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、</w:t>
            </w:r>
          </w:p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48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护理学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D6F9F" w:rsidRDefault="00FD6F9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1297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内镜中心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工作经验者优先。有“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内窥镜操作经验者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”优先</w:t>
            </w:r>
          </w:p>
        </w:tc>
      </w:tr>
      <w:tr w:rsidR="00FD6F9F">
        <w:trPr>
          <w:trHeight w:val="815"/>
        </w:trPr>
        <w:tc>
          <w:tcPr>
            <w:tcW w:w="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肿瘤科医师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临床医学、肿瘤专业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D6F9F" w:rsidRDefault="00FD6F9F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99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D6F9F" w:rsidRDefault="00FD6F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D6F9F" w:rsidRDefault="00FD6F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天</w:t>
            </w:r>
          </w:p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津</w:t>
            </w:r>
          </w:p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大</w:t>
            </w:r>
          </w:p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学</w:t>
            </w:r>
          </w:p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新</w:t>
            </w:r>
          </w:p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城</w:t>
            </w:r>
          </w:p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</w:t>
            </w:r>
          </w:p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院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心内科医师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有“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1"/>
                <w:szCs w:val="21"/>
              </w:rPr>
              <w:t>心脏介入操作经验者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”优先</w:t>
            </w:r>
          </w:p>
        </w:tc>
      </w:tr>
      <w:tr w:rsidR="00FD6F9F">
        <w:trPr>
          <w:trHeight w:val="833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消化科医师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工作经验者优先。有“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内窥镜操作经验者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”优先</w:t>
            </w:r>
          </w:p>
        </w:tc>
      </w:tr>
      <w:tr w:rsidR="00FD6F9F">
        <w:trPr>
          <w:trHeight w:val="1005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呼吸科</w:t>
            </w:r>
          </w:p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D6F9F" w:rsidRDefault="00FD6F9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900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肾内科医师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32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780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内分泌科医师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32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817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血液科医师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3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980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FD6F9F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影像中心诊断医师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医学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影像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医学影像诊断和放射治疗、核医学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EB4FF9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）取得《执业医师证书》；（核医学影像医师）</w:t>
            </w:r>
          </w:p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D6F9F" w:rsidRDefault="00FD6F9F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798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影像技术技师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医学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影像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医学影像技术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EB4FF9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）有大型医疗设备上岗证，具有开展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PET/MR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技术能力和资质；</w:t>
            </w:r>
          </w:p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FD6F9F">
        <w:trPr>
          <w:trHeight w:val="1124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功能检查中心医师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临床医学、生物医学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医学影像学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超声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人、心电图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人、电生理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人、内窥镜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人。</w:t>
            </w:r>
          </w:p>
        </w:tc>
      </w:tr>
      <w:tr w:rsidR="00FD6F9F">
        <w:trPr>
          <w:trHeight w:val="1185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中医科医师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中西医结合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）符合招聘条件的应届毕业生；</w:t>
            </w:r>
          </w:p>
          <w:p w:rsidR="00FD6F9F" w:rsidRDefault="00EB4FF9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FD6F9F">
        <w:trPr>
          <w:trHeight w:val="570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骨科医师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外科专业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D6F9F" w:rsidRDefault="00FD6F9F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529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病理科技师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病理专业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D6F9F" w:rsidRDefault="00FD6F9F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661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医保科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both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医保专业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FD6F9F">
        <w:trPr>
          <w:trHeight w:val="831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消供中心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后勤保障岗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不限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D6F9F" w:rsidRDefault="00FD6F9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FD6F9F">
        <w:trPr>
          <w:trHeight w:val="1074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FD6F9F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设备科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设备维修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F9F" w:rsidRDefault="00EB4FF9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生物医学工程、机械、计算机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F9F" w:rsidRDefault="00EB4FF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FD6F9F" w:rsidRDefault="00FD6F9F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</w:tbl>
    <w:p w:rsidR="00FD6F9F" w:rsidRDefault="00FD6F9F"/>
    <w:sectPr w:rsidR="00FD6F9F" w:rsidSect="00FD6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F9" w:rsidRDefault="00EB4FF9">
      <w:r>
        <w:separator/>
      </w:r>
    </w:p>
  </w:endnote>
  <w:endnote w:type="continuationSeparator" w:id="1">
    <w:p w:rsidR="00EB4FF9" w:rsidRDefault="00EB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·..yD.±ê...òì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F9" w:rsidRDefault="00EB4FF9">
      <w:pPr>
        <w:spacing w:after="0"/>
      </w:pPr>
      <w:r>
        <w:separator/>
      </w:r>
    </w:p>
  </w:footnote>
  <w:footnote w:type="continuationSeparator" w:id="1">
    <w:p w:rsidR="00EB4FF9" w:rsidRDefault="00EB4F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D6F9F"/>
    <w:rsid w:val="000B1493"/>
    <w:rsid w:val="008B5A3F"/>
    <w:rsid w:val="00EB4FF9"/>
    <w:rsid w:val="00FD6F9F"/>
    <w:rsid w:val="082F7B7D"/>
    <w:rsid w:val="08FD0E1A"/>
    <w:rsid w:val="099175B9"/>
    <w:rsid w:val="0CF23E62"/>
    <w:rsid w:val="18227F96"/>
    <w:rsid w:val="1C6F5C02"/>
    <w:rsid w:val="203D636C"/>
    <w:rsid w:val="28295C42"/>
    <w:rsid w:val="2A9C60C0"/>
    <w:rsid w:val="33876BD8"/>
    <w:rsid w:val="33EE297E"/>
    <w:rsid w:val="34857E7C"/>
    <w:rsid w:val="34E35AEB"/>
    <w:rsid w:val="36F93B8A"/>
    <w:rsid w:val="44C3600A"/>
    <w:rsid w:val="472B23A9"/>
    <w:rsid w:val="497147BB"/>
    <w:rsid w:val="6C6770B8"/>
    <w:rsid w:val="6F285EF6"/>
    <w:rsid w:val="6F377C2D"/>
    <w:rsid w:val="799B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F9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D6F9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qFormat/>
    <w:rsid w:val="00FD6F9F"/>
    <w:rPr>
      <w:b/>
      <w:bCs/>
    </w:rPr>
  </w:style>
  <w:style w:type="paragraph" w:customStyle="1" w:styleId="CM1">
    <w:name w:val="CM1"/>
    <w:basedOn w:val="a"/>
    <w:next w:val="a"/>
    <w:uiPriority w:val="99"/>
    <w:semiHidden/>
    <w:qFormat/>
    <w:rsid w:val="00FD6F9F"/>
    <w:pPr>
      <w:widowControl w:val="0"/>
      <w:autoSpaceDE w:val="0"/>
      <w:autoSpaceDN w:val="0"/>
      <w:snapToGrid/>
      <w:spacing w:after="0" w:line="520" w:lineRule="atLeast"/>
    </w:pPr>
    <w:rPr>
      <w:rFonts w:ascii="·..yD.±ê...òì." w:eastAsia="·..yD.±ê...òì." w:hAnsi="Calibri" w:cs="Times New Roman"/>
      <w:sz w:val="24"/>
      <w:szCs w:val="24"/>
    </w:rPr>
  </w:style>
  <w:style w:type="paragraph" w:styleId="a5">
    <w:name w:val="header"/>
    <w:basedOn w:val="a"/>
    <w:link w:val="Char"/>
    <w:rsid w:val="000B14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B1493"/>
    <w:rPr>
      <w:rFonts w:ascii="Tahoma" w:eastAsia="微软雅黑" w:hAnsi="Tahoma" w:cstheme="minorBidi"/>
      <w:sz w:val="18"/>
      <w:szCs w:val="18"/>
    </w:rPr>
  </w:style>
  <w:style w:type="paragraph" w:styleId="a6">
    <w:name w:val="footer"/>
    <w:basedOn w:val="a"/>
    <w:link w:val="Char0"/>
    <w:rsid w:val="000B14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B1493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1567</Characters>
  <Application>Microsoft Office Word</Application>
  <DocSecurity>0</DocSecurity>
  <Lines>13</Lines>
  <Paragraphs>3</Paragraphs>
  <ScaleCrop>false</ScaleCrop>
  <Company>Lenovo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王炜</cp:lastModifiedBy>
  <cp:revision>2</cp:revision>
  <dcterms:created xsi:type="dcterms:W3CDTF">2022-04-24T06:42:00Z</dcterms:created>
  <dcterms:modified xsi:type="dcterms:W3CDTF">2022-04-24T06:42:00Z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40BA2EEBEA3A4669957D328F6151C00C</vt:lpwstr>
  </property>
</Properties>
</file>