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方正小标宋简体" w:cs="Times New Roman"/>
          <w:bCs/>
          <w:color w:val="auto"/>
          <w:kern w:val="0"/>
          <w:sz w:val="44"/>
          <w:szCs w:val="44"/>
        </w:rPr>
        <w:t>2022年义乌市</w:t>
      </w:r>
      <w:r>
        <w:rPr>
          <w:rFonts w:hint="default" w:ascii="Times New Roman" w:hAnsi="Times New Roman" w:eastAsia="方正小标宋简体" w:cs="Times New Roman"/>
          <w:bCs/>
          <w:color w:val="auto"/>
          <w:kern w:val="0"/>
          <w:sz w:val="44"/>
          <w:szCs w:val="44"/>
          <w:lang w:val="zh-CN"/>
        </w:rPr>
        <w:t>专职社区工作者招聘简章</w:t>
      </w:r>
    </w:p>
    <w:tbl>
      <w:tblPr>
        <w:tblStyle w:val="3"/>
        <w:tblpPr w:leftFromText="180" w:rightFromText="180" w:vertAnchor="text" w:horzAnchor="page" w:tblpX="1695" w:tblpY="464"/>
        <w:tblOverlap w:val="never"/>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556"/>
        <w:gridCol w:w="1549"/>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816" w:type="dxa"/>
            <w:gridSpan w:val="2"/>
            <w:shd w:val="clear" w:color="auto" w:fill="auto"/>
            <w:noWrap/>
          </w:tcPr>
          <w:p>
            <w:pPr>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招聘对象</w:t>
            </w:r>
          </w:p>
        </w:tc>
        <w:tc>
          <w:tcPr>
            <w:tcW w:w="1549" w:type="dxa"/>
            <w:shd w:val="clear" w:color="auto" w:fill="auto"/>
            <w:noWrap/>
          </w:tcPr>
          <w:p>
            <w:pPr>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招聘名额</w:t>
            </w:r>
          </w:p>
        </w:tc>
        <w:tc>
          <w:tcPr>
            <w:tcW w:w="4738" w:type="dxa"/>
            <w:shd w:val="clear" w:color="auto" w:fill="auto"/>
            <w:noWrap/>
          </w:tcPr>
          <w:p>
            <w:pPr>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1260" w:type="dxa"/>
            <w:vMerge w:val="restart"/>
            <w:shd w:val="clear" w:color="auto" w:fill="auto"/>
            <w:noWrap/>
            <w:vAlign w:val="center"/>
          </w:tcPr>
          <w:p>
            <w:pPr>
              <w:spacing w:line="560" w:lineRule="exact"/>
              <w:jc w:val="cente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b/>
                <w:color w:val="auto"/>
                <w:sz w:val="30"/>
                <w:szCs w:val="30"/>
              </w:rPr>
              <w:t>面向社会</w:t>
            </w:r>
            <w:r>
              <w:rPr>
                <w:rFonts w:hint="default" w:ascii="Times New Roman" w:hAnsi="Times New Roman" w:eastAsia="仿宋_GB2312" w:cs="Times New Roman"/>
                <w:b/>
                <w:bCs/>
                <w:color w:val="auto"/>
                <w:sz w:val="30"/>
                <w:szCs w:val="30"/>
              </w:rPr>
              <w:t>招考</w:t>
            </w:r>
          </w:p>
        </w:tc>
        <w:tc>
          <w:tcPr>
            <w:tcW w:w="1556" w:type="dxa"/>
            <w:shd w:val="clear" w:color="auto" w:fill="auto"/>
            <w:noWrap/>
            <w:vAlign w:val="center"/>
          </w:tcPr>
          <w:p>
            <w:pPr>
              <w:spacing w:line="560" w:lineRule="exact"/>
              <w:jc w:val="center"/>
              <w:rPr>
                <w:rFonts w:hint="default" w:ascii="Times New Roman" w:hAnsi="Times New Roman" w:eastAsia="仿宋_GB2312" w:cs="Times New Roman"/>
                <w:b/>
                <w:bCs/>
                <w:color w:val="auto"/>
                <w:sz w:val="30"/>
                <w:szCs w:val="30"/>
              </w:rPr>
            </w:pPr>
            <w:r>
              <w:rPr>
                <w:rFonts w:hint="default" w:ascii="Times New Roman" w:hAnsi="Times New Roman" w:eastAsia="仿宋_GB2312" w:cs="Times New Roman"/>
                <w:b/>
                <w:bCs/>
                <w:color w:val="auto"/>
                <w:sz w:val="30"/>
                <w:szCs w:val="30"/>
              </w:rPr>
              <w:t>普通岗位</w:t>
            </w:r>
          </w:p>
        </w:tc>
        <w:tc>
          <w:tcPr>
            <w:tcW w:w="1549" w:type="dxa"/>
            <w:shd w:val="clear" w:color="auto" w:fill="auto"/>
            <w:noWrap/>
            <w:vAlign w:val="center"/>
          </w:tcPr>
          <w:p>
            <w:pPr>
              <w:spacing w:line="400" w:lineRule="exact"/>
              <w:jc w:val="cente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90名</w:t>
            </w:r>
          </w:p>
        </w:tc>
        <w:tc>
          <w:tcPr>
            <w:tcW w:w="473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1.具有义乌户籍</w:t>
            </w:r>
            <w:r>
              <w:rPr>
                <w:rFonts w:hint="default" w:ascii="Times New Roman" w:hAnsi="Times New Roman" w:eastAsia="仿宋_GB2312" w:cs="Times New Roman"/>
                <w:color w:val="auto"/>
                <w:sz w:val="24"/>
                <w:lang w:eastAsia="zh-CN"/>
              </w:rPr>
              <w:t>（研究生及以上学历户籍不限）</w:t>
            </w:r>
            <w:r>
              <w:rPr>
                <w:rFonts w:hint="default" w:ascii="Times New Roman" w:hAnsi="Times New Roman" w:eastAsia="仿宋_GB2312"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2.198</w:t>
            </w:r>
            <w:r>
              <w:rPr>
                <w:rFonts w:hint="eastAsia" w:ascii="Times New Roman" w:hAnsi="Times New Roman" w:eastAsia="仿宋_GB2312" w:cs="Times New Roman"/>
                <w:color w:val="auto"/>
                <w:sz w:val="24"/>
                <w:lang w:val="en-US" w:eastAsia="zh-CN"/>
              </w:rPr>
              <w:t>6</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月</w:t>
            </w:r>
            <w:r>
              <w:rPr>
                <w:rFonts w:hint="eastAsia"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日以后出生；</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r>
              <w:rPr>
                <w:rFonts w:hint="default" w:ascii="Times New Roman" w:hAnsi="Times New Roman" w:eastAsia="仿宋_GB2312" w:cs="Times New Roman"/>
                <w:color w:val="auto"/>
                <w:sz w:val="24"/>
                <w:lang w:eastAsia="zh-CN"/>
              </w:rPr>
              <w:t>全日制普通高校</w:t>
            </w:r>
            <w:r>
              <w:rPr>
                <w:rFonts w:hint="default" w:ascii="Times New Roman" w:hAnsi="Times New Roman" w:eastAsia="仿宋_GB2312" w:cs="Times New Roman"/>
                <w:color w:val="auto"/>
                <w:sz w:val="24"/>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1260" w:type="dxa"/>
            <w:vMerge w:val="continue"/>
            <w:shd w:val="clear" w:color="auto" w:fill="auto"/>
            <w:noWrap/>
            <w:vAlign w:val="center"/>
          </w:tcPr>
          <w:p>
            <w:pPr>
              <w:spacing w:line="560" w:lineRule="exact"/>
              <w:jc w:val="center"/>
              <w:rPr>
                <w:rFonts w:hint="default" w:ascii="Times New Roman" w:hAnsi="Times New Roman" w:eastAsia="仿宋_GB2312" w:cs="Times New Roman"/>
                <w:color w:val="auto"/>
                <w:sz w:val="30"/>
                <w:szCs w:val="30"/>
              </w:rPr>
            </w:pPr>
          </w:p>
        </w:tc>
        <w:tc>
          <w:tcPr>
            <w:tcW w:w="1556" w:type="dxa"/>
            <w:shd w:val="clear" w:color="auto" w:fill="auto"/>
            <w:noWrap/>
            <w:vAlign w:val="center"/>
          </w:tcPr>
          <w:p>
            <w:pPr>
              <w:spacing w:line="560" w:lineRule="exact"/>
              <w:jc w:val="cente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b/>
                <w:bCs/>
                <w:color w:val="auto"/>
                <w:sz w:val="30"/>
                <w:szCs w:val="30"/>
              </w:rPr>
              <w:t>党务工作者岗位</w:t>
            </w:r>
          </w:p>
        </w:tc>
        <w:tc>
          <w:tcPr>
            <w:tcW w:w="1549" w:type="dxa"/>
            <w:shd w:val="clear" w:color="auto" w:fill="auto"/>
            <w:noWrap/>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30"/>
                <w:szCs w:val="30"/>
              </w:rPr>
              <w:t>30名</w:t>
            </w:r>
          </w:p>
        </w:tc>
        <w:tc>
          <w:tcPr>
            <w:tcW w:w="473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1.具有义乌户籍</w:t>
            </w:r>
            <w:r>
              <w:rPr>
                <w:rFonts w:hint="default" w:ascii="Times New Roman" w:hAnsi="Times New Roman" w:eastAsia="仿宋_GB2312" w:cs="Times New Roman"/>
                <w:color w:val="auto"/>
                <w:sz w:val="24"/>
                <w:lang w:eastAsia="zh-CN"/>
              </w:rPr>
              <w:t>（研究生及以上学历户籍不限）</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rPr>
              <w:br w:type="textWrapping"/>
            </w:r>
            <w:r>
              <w:rPr>
                <w:rFonts w:hint="default" w:ascii="Times New Roman" w:hAnsi="Times New Roman" w:eastAsia="仿宋_GB2312" w:cs="Times New Roman"/>
                <w:color w:val="auto"/>
                <w:sz w:val="24"/>
              </w:rPr>
              <w:t>2.198</w:t>
            </w:r>
            <w:r>
              <w:rPr>
                <w:rFonts w:hint="eastAsia" w:ascii="Times New Roman" w:hAnsi="Times New Roman" w:eastAsia="仿宋_GB2312" w:cs="Times New Roman"/>
                <w:color w:val="auto"/>
                <w:sz w:val="24"/>
                <w:lang w:val="en-US" w:eastAsia="zh-CN"/>
              </w:rPr>
              <w:t>6</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月</w:t>
            </w:r>
            <w:r>
              <w:rPr>
                <w:rFonts w:hint="eastAsia"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日以后出生；</w:t>
            </w:r>
            <w:r>
              <w:rPr>
                <w:rFonts w:hint="default" w:ascii="Times New Roman" w:hAnsi="Times New Roman" w:eastAsia="仿宋_GB2312" w:cs="Times New Roman"/>
                <w:color w:val="auto"/>
                <w:sz w:val="24"/>
              </w:rPr>
              <w:br w:type="textWrapping"/>
            </w:r>
            <w:r>
              <w:rPr>
                <w:rFonts w:hint="default" w:ascii="Times New Roman" w:hAnsi="Times New Roman" w:eastAsia="仿宋_GB2312" w:cs="Times New Roman"/>
                <w:color w:val="auto"/>
                <w:sz w:val="24"/>
              </w:rPr>
              <w:t>3.中共党员；</w:t>
            </w:r>
            <w:r>
              <w:rPr>
                <w:rFonts w:hint="default" w:ascii="Times New Roman" w:hAnsi="Times New Roman" w:eastAsia="仿宋_GB2312" w:cs="Times New Roman"/>
                <w:color w:val="auto"/>
                <w:sz w:val="24"/>
              </w:rPr>
              <w:br w:type="textWrapping"/>
            </w:r>
            <w:r>
              <w:rPr>
                <w:rFonts w:hint="default" w:ascii="Times New Roman" w:hAnsi="Times New Roman" w:eastAsia="仿宋_GB2312" w:cs="Times New Roman"/>
                <w:color w:val="auto"/>
                <w:sz w:val="24"/>
              </w:rPr>
              <w:t>4.全日制普通高校大专及以上学历。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trPr>
        <w:tc>
          <w:tcPr>
            <w:tcW w:w="2816" w:type="dxa"/>
            <w:gridSpan w:val="2"/>
            <w:shd w:val="clear" w:color="auto" w:fill="auto"/>
            <w:noWrap/>
            <w:vAlign w:val="center"/>
          </w:tcPr>
          <w:p>
            <w:pPr>
              <w:spacing w:line="560" w:lineRule="exact"/>
              <w:jc w:val="center"/>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color w:val="auto"/>
                <w:sz w:val="30"/>
                <w:szCs w:val="30"/>
              </w:rPr>
              <w:t>面向雇员</w:t>
            </w:r>
            <w:r>
              <w:rPr>
                <w:rFonts w:hint="default" w:ascii="Times New Roman" w:hAnsi="Times New Roman" w:eastAsia="仿宋_GB2312" w:cs="Times New Roman"/>
                <w:b/>
                <w:bCs/>
                <w:color w:val="auto"/>
                <w:sz w:val="30"/>
                <w:szCs w:val="30"/>
              </w:rPr>
              <w:t>招考</w:t>
            </w:r>
          </w:p>
          <w:p>
            <w:pPr>
              <w:spacing w:line="560" w:lineRule="exact"/>
              <w:jc w:val="center"/>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bCs/>
                <w:color w:val="auto"/>
                <w:sz w:val="30"/>
                <w:szCs w:val="30"/>
              </w:rPr>
              <w:t>招考</w:t>
            </w:r>
          </w:p>
        </w:tc>
        <w:tc>
          <w:tcPr>
            <w:tcW w:w="1549" w:type="dxa"/>
            <w:shd w:val="clear" w:color="auto" w:fill="auto"/>
            <w:noWrap/>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30"/>
                <w:szCs w:val="30"/>
              </w:rPr>
              <w:t>60名</w:t>
            </w:r>
          </w:p>
        </w:tc>
        <w:tc>
          <w:tcPr>
            <w:tcW w:w="473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1.具有义乌户籍</w:t>
            </w:r>
            <w:r>
              <w:rPr>
                <w:rFonts w:hint="default" w:ascii="Times New Roman" w:hAnsi="Times New Roman" w:eastAsia="仿宋_GB2312" w:cs="Times New Roman"/>
                <w:color w:val="auto"/>
                <w:sz w:val="24"/>
                <w:lang w:eastAsia="zh-CN"/>
              </w:rPr>
              <w:t>（研究生及以上学历户籍不限）</w:t>
            </w:r>
            <w:r>
              <w:rPr>
                <w:rFonts w:hint="default" w:ascii="Times New Roman" w:hAnsi="Times New Roman" w:eastAsia="仿宋_GB2312"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2.198</w:t>
            </w:r>
            <w:r>
              <w:rPr>
                <w:rFonts w:hint="eastAsia"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月</w:t>
            </w:r>
            <w:r>
              <w:rPr>
                <w:rFonts w:hint="eastAsia"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日以后出生；</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3.大专及以上学历；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4.面向本市镇（街道）在职雇员招考，且雇员需在</w:t>
            </w:r>
            <w:r>
              <w:rPr>
                <w:rFonts w:hint="eastAsia" w:ascii="Times New Roman" w:hAnsi="Times New Roman" w:eastAsia="仿宋_GB2312" w:cs="Times New Roman"/>
                <w:color w:val="auto"/>
                <w:sz w:val="24"/>
                <w:lang w:eastAsia="zh-CN"/>
              </w:rPr>
              <w:t>现</w:t>
            </w:r>
            <w:r>
              <w:rPr>
                <w:rFonts w:hint="default" w:ascii="Times New Roman" w:hAnsi="Times New Roman" w:eastAsia="仿宋_GB2312" w:cs="Times New Roman"/>
                <w:color w:val="auto"/>
                <w:sz w:val="24"/>
              </w:rPr>
              <w:t>在职镇街连续近两年的考核结果为良好及以上；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5.面向党委、政府机关单位中已取得助理社会工作师或社会工作师职业资格证书的在职雇员招考，且雇员需在</w:t>
            </w:r>
            <w:r>
              <w:rPr>
                <w:rFonts w:hint="eastAsia" w:ascii="Times New Roman" w:hAnsi="Times New Roman" w:eastAsia="仿宋_GB2312" w:cs="Times New Roman"/>
                <w:color w:val="auto"/>
                <w:sz w:val="24"/>
                <w:lang w:eastAsia="zh-CN"/>
              </w:rPr>
              <w:t>现</w:t>
            </w:r>
            <w:bookmarkStart w:id="0" w:name="_GoBack"/>
            <w:bookmarkEnd w:id="0"/>
            <w:r>
              <w:rPr>
                <w:rFonts w:hint="default" w:ascii="Times New Roman" w:hAnsi="Times New Roman" w:eastAsia="仿宋_GB2312" w:cs="Times New Roman"/>
                <w:color w:val="auto"/>
                <w:sz w:val="24"/>
              </w:rPr>
              <w:t>在职单位连续近两年的考核结果为良好及以上。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7" w:hRule="atLeast"/>
        </w:trPr>
        <w:tc>
          <w:tcPr>
            <w:tcW w:w="2816" w:type="dxa"/>
            <w:gridSpan w:val="2"/>
            <w:shd w:val="clear" w:color="auto" w:fill="auto"/>
            <w:noWrap/>
            <w:vAlign w:val="center"/>
          </w:tcPr>
          <w:p>
            <w:pPr>
              <w:spacing w:line="560" w:lineRule="exact"/>
              <w:jc w:val="center"/>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color w:val="auto"/>
                <w:sz w:val="30"/>
                <w:szCs w:val="30"/>
              </w:rPr>
              <w:t>面向</w:t>
            </w:r>
            <w:r>
              <w:rPr>
                <w:rFonts w:hint="eastAsia" w:ascii="Times New Roman" w:hAnsi="Times New Roman" w:eastAsia="仿宋_GB2312" w:cs="Times New Roman"/>
                <w:b/>
                <w:color w:val="auto"/>
                <w:sz w:val="30"/>
                <w:szCs w:val="30"/>
                <w:lang w:eastAsia="zh-CN"/>
              </w:rPr>
              <w:t>其他社区工作人员</w:t>
            </w:r>
            <w:r>
              <w:rPr>
                <w:rFonts w:hint="default" w:ascii="Times New Roman" w:hAnsi="Times New Roman" w:eastAsia="仿宋_GB2312" w:cs="Times New Roman"/>
                <w:b/>
                <w:bCs/>
                <w:color w:val="auto"/>
                <w:sz w:val="30"/>
                <w:szCs w:val="30"/>
              </w:rPr>
              <w:t>招考</w:t>
            </w:r>
          </w:p>
        </w:tc>
        <w:tc>
          <w:tcPr>
            <w:tcW w:w="1549" w:type="dxa"/>
            <w:shd w:val="clear" w:color="auto" w:fill="auto"/>
            <w:noWrap/>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30"/>
                <w:szCs w:val="30"/>
              </w:rPr>
              <w:t>12名</w:t>
            </w:r>
          </w:p>
        </w:tc>
        <w:tc>
          <w:tcPr>
            <w:tcW w:w="4738" w:type="dxa"/>
            <w:shd w:val="clear" w:color="auto" w:fill="auto"/>
            <w:noWrap/>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具有义乌户籍</w:t>
            </w:r>
            <w:r>
              <w:rPr>
                <w:rFonts w:hint="default" w:ascii="Times New Roman" w:hAnsi="Times New Roman" w:eastAsia="仿宋_GB2312" w:cs="Times New Roman"/>
                <w:color w:val="auto"/>
                <w:sz w:val="24"/>
                <w:lang w:eastAsia="zh-CN"/>
              </w:rPr>
              <w:t>（研究生及以上学历户籍不限）</w:t>
            </w:r>
            <w:r>
              <w:rPr>
                <w:rFonts w:hint="default" w:ascii="Times New Roman" w:hAnsi="Times New Roman" w:eastAsia="仿宋_GB2312" w:cs="Times New Roman"/>
                <w:color w:val="auto"/>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19</w:t>
            </w:r>
            <w:r>
              <w:rPr>
                <w:rFonts w:hint="default" w:ascii="Times New Roman" w:hAnsi="Times New Roman" w:eastAsia="仿宋_GB2312" w:cs="Times New Roman"/>
                <w:color w:val="auto"/>
                <w:sz w:val="24"/>
                <w:lang w:val="en-US" w:eastAsia="zh-CN"/>
              </w:rPr>
              <w:t>8</w:t>
            </w:r>
            <w:r>
              <w:rPr>
                <w:rFonts w:hint="eastAsia"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月</w:t>
            </w:r>
            <w:r>
              <w:rPr>
                <w:rFonts w:hint="eastAsia"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日以后出生；</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3.大专及以上学历；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4.</w:t>
            </w:r>
            <w:r>
              <w:rPr>
                <w:rFonts w:hint="default" w:ascii="Times New Roman" w:hAnsi="Times New Roman" w:eastAsia="仿宋_GB2312" w:cs="Times New Roman"/>
                <w:color w:val="auto"/>
                <w:sz w:val="24"/>
                <w:lang w:eastAsia="zh-CN"/>
              </w:rPr>
              <w:t>在职村社两委且具有一年及以上村社两委工作经历，上一年度考核结果称职及以上。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trPr>
        <w:tc>
          <w:tcPr>
            <w:tcW w:w="2816" w:type="dxa"/>
            <w:gridSpan w:val="2"/>
            <w:shd w:val="clear" w:color="auto" w:fill="auto"/>
            <w:noWrap/>
            <w:vAlign w:val="center"/>
          </w:tcPr>
          <w:p>
            <w:pPr>
              <w:spacing w:line="560" w:lineRule="exact"/>
              <w:jc w:val="center"/>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color w:val="auto"/>
                <w:sz w:val="30"/>
                <w:szCs w:val="30"/>
              </w:rPr>
              <w:t>面向退役军人</w:t>
            </w:r>
          </w:p>
          <w:p>
            <w:pPr>
              <w:spacing w:line="560" w:lineRule="exact"/>
              <w:jc w:val="center"/>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color w:val="auto"/>
                <w:sz w:val="30"/>
                <w:szCs w:val="30"/>
              </w:rPr>
              <w:t>（随军家属）</w:t>
            </w:r>
          </w:p>
          <w:p>
            <w:pPr>
              <w:spacing w:line="560" w:lineRule="exact"/>
              <w:jc w:val="center"/>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bCs/>
                <w:color w:val="auto"/>
                <w:sz w:val="30"/>
                <w:szCs w:val="30"/>
              </w:rPr>
              <w:t>招考</w:t>
            </w:r>
          </w:p>
        </w:tc>
        <w:tc>
          <w:tcPr>
            <w:tcW w:w="1549" w:type="dxa"/>
            <w:shd w:val="clear" w:color="auto" w:fill="auto"/>
            <w:noWrap/>
            <w:vAlign w:val="center"/>
          </w:tcPr>
          <w:p>
            <w:pPr>
              <w:jc w:val="cente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8名</w:t>
            </w:r>
          </w:p>
        </w:tc>
        <w:tc>
          <w:tcPr>
            <w:tcW w:w="473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1.具有义乌户籍</w:t>
            </w:r>
            <w:r>
              <w:rPr>
                <w:rFonts w:hint="default" w:ascii="Times New Roman" w:hAnsi="Times New Roman" w:eastAsia="仿宋_GB2312" w:cs="Times New Roman"/>
                <w:color w:val="auto"/>
                <w:sz w:val="24"/>
                <w:lang w:eastAsia="zh-CN"/>
              </w:rPr>
              <w:t>（研究生及以上学历户籍不限）；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2.198</w:t>
            </w:r>
            <w:r>
              <w:rPr>
                <w:rFonts w:hint="eastAsia"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月</w:t>
            </w:r>
            <w:r>
              <w:rPr>
                <w:rFonts w:hint="eastAsia"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日以后出生；</w:t>
            </w:r>
            <w:r>
              <w:rPr>
                <w:rFonts w:hint="default" w:ascii="Times New Roman" w:hAnsi="Times New Roman" w:eastAsia="仿宋_GB2312" w:cs="Times New Roman"/>
                <w:color w:val="auto"/>
                <w:sz w:val="24"/>
              </w:rPr>
              <w:br w:type="textWrapping"/>
            </w:r>
            <w:r>
              <w:rPr>
                <w:rFonts w:hint="default" w:ascii="Times New Roman" w:hAnsi="Times New Roman" w:eastAsia="仿宋_GB2312" w:cs="Times New Roman"/>
                <w:color w:val="auto"/>
                <w:sz w:val="24"/>
              </w:rPr>
              <w:t>3.大专及以上学历；</w:t>
            </w:r>
            <w:r>
              <w:rPr>
                <w:rFonts w:hint="default" w:ascii="Times New Roman" w:hAnsi="Times New Roman" w:eastAsia="仿宋_GB2312" w:cs="Times New Roman"/>
                <w:color w:val="auto"/>
                <w:sz w:val="24"/>
              </w:rPr>
              <w:br w:type="textWrapping"/>
            </w:r>
            <w:r>
              <w:rPr>
                <w:rFonts w:hint="default" w:ascii="Times New Roman" w:hAnsi="Times New Roman" w:eastAsia="仿宋_GB2312" w:cs="Times New Roman"/>
                <w:color w:val="auto"/>
                <w:sz w:val="24"/>
              </w:rPr>
              <w:t>4.退役军人需持有《退伍士兵证》；</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5.以随军家属身份报考的须为义乌市区现役军人的已婚配偶且经师（旅）以上单位政治机关批准并办理了随军手续。</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83BB8"/>
    <w:multiLevelType w:val="singleLevel"/>
    <w:tmpl w:val="67683BB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73F6D"/>
    <w:rsid w:val="30873F6D"/>
    <w:rsid w:val="370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2022-05-13T02:06:00Z</dcterms:created>
  <dc:creator>Administrator</dc:creator>
  <cp:lastModifiedBy>Administrator</cp:lastModifiedBy>
  <dcterms:modified xsi:type="dcterms:W3CDTF">2022-05-13T04:52:18Z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