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国家税务总局深圳市税务局2022年度公开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招聘事业单位工作人员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color w:val="auto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仿宋_GB2312" w:hAnsi="微软雅黑" w:eastAsia="仿宋_GB2312" w:cs="仿宋_GB2312"/>
          <w:color w:val="auto"/>
          <w:sz w:val="32"/>
          <w:szCs w:val="32"/>
          <w:highlight w:val="none"/>
          <w:u w:val="none"/>
          <w:shd w:val="clear" w:fill="FFFFFF"/>
        </w:rPr>
      </w:pPr>
      <w:r>
        <w:rPr>
          <w:rFonts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为保障广大考生和考务工作人员生命安全和身体健康，确保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国家税务总局深圳市税务局2022年度公开招聘事业单位工作人员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安全进行，请</w:t>
      </w:r>
      <w:r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所有考生知悉、理解、配合、支持考试防疫的措施和要求。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考试疫情防控措施会根据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疫情形势和防疫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要求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动态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调整，请密切关注考试所在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地市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最新疫情防控政策，积极配合和服从考试防疫相关检查和管理。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粤康码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（以每科目开考时间为准，下同）48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广东省内核酸检测阴性证明（电子、纸质同等效力，下同）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现场测量体温正常（体温&lt;37.3℃）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且不存在下述不得参加考试情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况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正处于隔离治疗期的确诊病例、无症状感染者，隔离期未满的密切接触者、密切接触者的密切接触者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以及其他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正处于集中隔离、居家隔离、居家健康监测的考生；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2.考前14天内，有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中、高风险地区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或发生本地疫情地区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所在县（县级市、区、旗，直辖市、副省级城市为街道和乡镇，未设区的地级市为街道和乡镇，下同）或当地政府宣布全域封闭管理地区旅居史的考生；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粤康码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不能提供考前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广东省内核酸检测阴性证明的考生；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现场测量体温不正常（体温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37.3℃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，在临时观察区适当休息后使用水银体温计再次测量体温仍然不正常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6.其他不符合正常参加考试情况的考生。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粤康码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提前14天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粤康码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粤康码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cs="Times New Roman"/>
          <w:b/>
          <w:bCs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考前48小时内广东省内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 xml:space="preserve"> 所有考生考前非必要不参加聚集性活动。本省考生考前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14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天内非必要不出省，非必要不出所在地市。考生要提前了解广东和考试所在地市的最新疫情防控政策措施，合理安排时间，落实核酸检测等健康管理措施。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①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全国疫情风险等级查询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（http://bmfw.www.gov.cn/yqfxdjcx/risk.html）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instrText xml:space="preserve"> HYPERLINK "http://www.gov.cn/zhuanti/2021yqfkgdzc/index.htm" \t "http://www.gov.cn/fuwu/zt/yqfwzq/_blank" </w:instrTex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各地疫情防控政策措施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instrText xml:space="preserve"> HYPERLINK "http://www.gov.cn/zhuanti/2021yqfkgdzc/index.htm#/" </w:instrTex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t>http://www.gov.cn/zhuanti/2021yqfkgdzc/index.htm#/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u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.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考生应提前了解考点入口位置和前往路线。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.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因考点内疫情防控管理要求，社会车辆禁止进入考点。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34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highlight w:val="none"/>
        </w:rPr>
      </w:pPr>
      <w:r>
        <w:rPr>
          <w:rFonts w:hint="eastAsia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.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在考点门口入场时，提前准备好身份证、准考证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粤康码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考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前48小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时内广东省内的核酸检测阴性证明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、考试期间义务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（一）配合和服从防疫管理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1. 所有考生在考点期间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务必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全程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规范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佩戴口罩，进行身份核验时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摘除口罩。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2. 自觉配合完成检测流程后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经规定通道前往考场，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在规定区域活动，考后及时离开。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3. 如有相应症状或经检测发现有异常情况的，要服从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考务人员管理，接受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不得参加考试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安排到隔离考场考试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等相关处置。</w:t>
      </w:r>
    </w:p>
    <w:p>
      <w:pPr>
        <w:adjustRightInd w:val="0"/>
        <w:snapToGrid w:val="0"/>
        <w:spacing w:line="580" w:lineRule="exact"/>
        <w:ind w:firstLine="642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（二）关注身体状况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考试期间考生出现发热（体温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37.3℃）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，应及时报告并自觉服从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考务人员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管理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卫生防疫人员研判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是否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highlight w:val="none"/>
          <w:lang w:val="en-US" w:eastAsia="zh-CN"/>
        </w:rPr>
        <w:t>可继续参加考试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、有关要求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（一）考生应认真阅读本防控须知和《考生疫情防控承诺书》（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附后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考生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打印准考证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即视为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认同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</w:rPr>
        <w:t>并签署承诺书。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如违反相关规定，自愿承担相关责任、接受相应处理。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本须知自公布之日起实施。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br w:type="page"/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附：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ascii="方正小标宋简体" w:hAnsi="仿宋_GB2312" w:eastAsia="方正小标宋简体" w:cs="仿宋_GB2312"/>
          <w:color w:val="auto"/>
          <w:kern w:val="0"/>
          <w:sz w:val="40"/>
          <w:szCs w:val="40"/>
          <w:highlight w:val="none"/>
        </w:rPr>
      </w:pPr>
      <w:r>
        <w:rPr>
          <w:rFonts w:hint="eastAsia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国家税务总局深圳市税务局2022年度公开招聘事业单位工作人员</w:t>
      </w:r>
      <w:r>
        <w:rPr>
          <w:rFonts w:hint="eastAsia" w:ascii="方正小标宋简体" w:hAnsi="仿宋_GB2312" w:eastAsia="方正小标宋简体" w:cs="仿宋_GB2312"/>
          <w:color w:val="auto"/>
          <w:kern w:val="0"/>
          <w:sz w:val="40"/>
          <w:szCs w:val="40"/>
          <w:highlight w:val="none"/>
          <w:lang w:val="en-US" w:eastAsia="zh-CN"/>
        </w:rPr>
        <w:t>考生疫情防控</w:t>
      </w:r>
      <w:r>
        <w:rPr>
          <w:rFonts w:hint="eastAsia" w:ascii="方正小标宋简体" w:hAnsi="仿宋_GB2312" w:eastAsia="方正小标宋简体" w:cs="仿宋_GB2312"/>
          <w:color w:val="auto"/>
          <w:kern w:val="0"/>
          <w:sz w:val="40"/>
          <w:szCs w:val="40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20" w:lineRule="exact"/>
        <w:jc w:val="left"/>
        <w:textAlignment w:val="auto"/>
        <w:rPr>
          <w:rFonts w:ascii="宋体" w:hAnsi="宋体"/>
          <w:b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一、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本人已认真阅读《国家税务总局深圳市税务局2022年度公开招聘事业单位工作人员考生疫情防控须知》，知悉告知的所有事项和防疫要求。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二、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三、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提交和现场出示的所有防疫材料（信息）均真实、有效，积极配合和服从考试防疫相关检查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和管理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隐瞒或谎报旅居史、接触史、健康状况等疫情防控信息。</w:t>
      </w:r>
    </w:p>
    <w:p>
      <w:pPr>
        <w:spacing w:line="520" w:lineRule="exact"/>
        <w:ind w:firstLine="642" w:firstLineChars="200"/>
        <w:rPr>
          <w:rFonts w:hint="default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如违反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上述承诺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，自愿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取消考试资格，承担相应后果及法律责任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rPr>
          <w:sz w:val="24"/>
          <w:szCs w:val="24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7338"/>
        <w:tab w:val="clear" w:pos="4153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57C46"/>
    <w:rsid w:val="023877E3"/>
    <w:rsid w:val="02E22F2F"/>
    <w:rsid w:val="0AA26568"/>
    <w:rsid w:val="0E095E2F"/>
    <w:rsid w:val="0EF61ECF"/>
    <w:rsid w:val="0F9FE680"/>
    <w:rsid w:val="209C5B18"/>
    <w:rsid w:val="22DD1F38"/>
    <w:rsid w:val="27557C46"/>
    <w:rsid w:val="27745545"/>
    <w:rsid w:val="2BC65D34"/>
    <w:rsid w:val="30920015"/>
    <w:rsid w:val="3918495E"/>
    <w:rsid w:val="3AC1553A"/>
    <w:rsid w:val="3F6F1376"/>
    <w:rsid w:val="420011CA"/>
    <w:rsid w:val="429E1B7D"/>
    <w:rsid w:val="43A4518E"/>
    <w:rsid w:val="440557FB"/>
    <w:rsid w:val="45580E78"/>
    <w:rsid w:val="47FD0421"/>
    <w:rsid w:val="4D79159A"/>
    <w:rsid w:val="4E4D29E0"/>
    <w:rsid w:val="56475A47"/>
    <w:rsid w:val="58592B63"/>
    <w:rsid w:val="5B274C27"/>
    <w:rsid w:val="5D7E49A3"/>
    <w:rsid w:val="5E6C8655"/>
    <w:rsid w:val="5F754484"/>
    <w:rsid w:val="603A50AC"/>
    <w:rsid w:val="61D61CD1"/>
    <w:rsid w:val="6D7045CF"/>
    <w:rsid w:val="6F4C5901"/>
    <w:rsid w:val="6FBF25BF"/>
    <w:rsid w:val="70ED64A1"/>
    <w:rsid w:val="73CD4A65"/>
    <w:rsid w:val="75A127DB"/>
    <w:rsid w:val="77E14E1E"/>
    <w:rsid w:val="7B136F2E"/>
    <w:rsid w:val="CFBFE29D"/>
    <w:rsid w:val="E7F794F0"/>
    <w:rsid w:val="EDBA712D"/>
    <w:rsid w:val="FBBA0AA9"/>
    <w:rsid w:val="FBEF0690"/>
    <w:rsid w:val="FD7B4E1E"/>
    <w:rsid w:val="FFE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_Style 3"/>
    <w:basedOn w:val="13"/>
    <w:next w:val="7"/>
    <w:qFormat/>
    <w:uiPriority w:val="0"/>
    <w:rPr>
      <w:szCs w:val="22"/>
    </w:rPr>
  </w:style>
  <w:style w:type="paragraph" w:customStyle="1" w:styleId="13">
    <w:name w:val="正文_0"/>
    <w:next w:val="1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4">
    <w:name w:val="正文文本_0"/>
    <w:basedOn w:val="13"/>
    <w:qFormat/>
    <w:uiPriority w:val="0"/>
    <w:pPr>
      <w:spacing w:after="120"/>
    </w:pPr>
    <w:rPr>
      <w:rFonts w:cs="Times New Roman"/>
    </w:rPr>
  </w:style>
  <w:style w:type="paragraph" w:customStyle="1" w:styleId="15">
    <w:name w:val="正文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2022-03-31T01:23:00Z</dcterms:created>
  <dc:creator>DELL</dc:creator>
  <cp:lastModifiedBy>rsj</cp:lastModifiedBy>
  <cp:lastPrinted>2022-04-26T01:10:00Z</cp:lastPrinted>
  <dcterms:modified xsi:type="dcterms:W3CDTF">2022-05-17T17:01:58Z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showFlag">
    <vt:bool>false</vt:bool>
  </property>
</Properties>
</file>