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cs="宋体"/>
          <w:sz w:val="28"/>
          <w:szCs w:val="32"/>
          <w:lang w:val="en-US" w:eastAsia="zh-CN"/>
        </w:rPr>
        <w:t>2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1545"/>
        <w:gridCol w:w="240"/>
        <w:gridCol w:w="3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731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NzUzOTE1MTIzZWQ1Zjk4NTAzNjVlMjE0YzMxNjUifQ=="/>
  </w:docVars>
  <w:rsids>
    <w:rsidRoot w:val="4DFAA056"/>
    <w:rsid w:val="38736DCF"/>
    <w:rsid w:val="4DFAA056"/>
    <w:rsid w:val="4FB43BB0"/>
    <w:rsid w:val="6BEFA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0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2021-06-08T02:10:00Z</dcterms:created>
  <dc:creator>gsjyt096</dc:creator>
  <cp:lastModifiedBy>_Tr y.</cp:lastModifiedBy>
  <cp:lastPrinted>2022-06-02T10:45:03Z</cp:lastPrinted>
  <dcterms:modified xsi:type="dcterms:W3CDTF">2022-06-06T06:32:55Z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7359BE530D4E49C3B2E1D1C646BB0B82</vt:lpwstr>
  </property>
</Properties>
</file>