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</w:t>
      </w:r>
      <w:r>
        <w:rPr>
          <w:rFonts w:hint="eastAsia" w:ascii="宋体" w:hAnsi="宋体" w:cs="宋体"/>
          <w:b/>
          <w:sz w:val="44"/>
          <w:szCs w:val="44"/>
        </w:rPr>
        <w:t>年面向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社会公开</w:t>
      </w:r>
      <w:r>
        <w:rPr>
          <w:rFonts w:hint="eastAsia" w:ascii="宋体" w:hAnsi="宋体" w:cs="宋体"/>
          <w:b/>
          <w:sz w:val="44"/>
          <w:szCs w:val="44"/>
        </w:rPr>
        <w:t>招聘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合同制</w:t>
      </w:r>
      <w:r>
        <w:rPr>
          <w:rFonts w:hint="eastAsia" w:ascii="宋体" w:hAnsi="宋体" w:cs="宋体"/>
          <w:b/>
          <w:sz w:val="44"/>
          <w:szCs w:val="44"/>
        </w:rPr>
        <w:t>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学段及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1pt;width:8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TML 地址1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普通(网站)1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码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2018-07-09T03:22:00Z</dcterms:created>
  <dc:creator>在路上</dc:creator>
  <cp:lastPrinted>2021-06-04T18:27:00Z</cp:lastPrinted>
  <dcterms:modified xsi:type="dcterms:W3CDTF">2022-07-06T15:25:31Z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