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snapToGrid/>
        <w:spacing w:before="0" w:beforeAutospacing="0" w:after="0" w:afterAutospacing="0" w:line="240" w:lineRule="auto"/>
        <w:jc w:val="left"/>
        <w:textAlignment w:val="baseline"/>
        <w:rPr>
          <w:b w:val="0"/>
          <w:i w:val="0"/>
          <w:caps w:val="0"/>
          <w:spacing w:val="0"/>
          <w:w w:val="100"/>
          <w:sz w:val="20"/>
        </w:rPr>
      </w:pPr>
      <w:bookmarkStart w:id="0" w:name="_GoBack"/>
      <w:bookmarkEnd w:id="0"/>
    </w:p>
    <w:p>
      <w:pPr>
        <w:keepLines w:val="0"/>
        <w:widowControl/>
        <w:suppressLineNumbers w:val="0"/>
        <w:shd w:val="clear" w:fill="FFFFFF"/>
        <w:snapToGrid/>
        <w:spacing w:before="0" w:beforeAutospacing="0" w:after="150" w:afterAutospacing="0" w:line="660" w:lineRule="atLeast"/>
        <w:ind w:right="0"/>
        <w:jc w:val="both"/>
        <w:textAlignment w:val="baseline"/>
        <w:rPr>
          <w:rFonts w:hint="eastAsia" w:ascii="仿宋" w:hAnsi="仿宋" w:eastAsia="仿宋" w:cs="仿宋"/>
          <w:b/>
          <w:bCs/>
          <w:i w:val="0"/>
          <w:iCs w:val="0"/>
          <w:caps w:val="0"/>
          <w:color w:val="333333"/>
          <w:spacing w:val="0"/>
          <w:w w:val="100"/>
          <w:kern w:val="0"/>
          <w:sz w:val="28"/>
          <w:szCs w:val="28"/>
          <w:lang w:val="en-US" w:eastAsia="zh-CN" w:bidi="ar"/>
        </w:rPr>
      </w:pPr>
      <w:r>
        <w:rPr>
          <w:rFonts w:hint="eastAsia" w:ascii="仿宋" w:hAnsi="仿宋" w:eastAsia="仿宋" w:cs="仿宋"/>
          <w:b/>
          <w:bCs/>
          <w:i w:val="0"/>
          <w:iCs w:val="0"/>
          <w:caps w:val="0"/>
          <w:color w:val="333333"/>
          <w:spacing w:val="0"/>
          <w:w w:val="100"/>
          <w:kern w:val="0"/>
          <w:sz w:val="28"/>
          <w:szCs w:val="28"/>
          <w:lang w:val="en-US" w:eastAsia="zh-CN" w:bidi="ar"/>
        </w:rPr>
        <w:t>附件3：</w:t>
      </w:r>
    </w:p>
    <w:p>
      <w:pPr>
        <w:keepLines w:val="0"/>
        <w:widowControl/>
        <w:suppressLineNumbers w:val="0"/>
        <w:shd w:val="clear" w:fill="FFFFFF"/>
        <w:snapToGrid/>
        <w:spacing w:before="0" w:beforeAutospacing="0" w:after="150" w:afterAutospacing="0" w:line="660" w:lineRule="atLeast"/>
        <w:ind w:right="0"/>
        <w:jc w:val="center"/>
        <w:textAlignment w:val="baseline"/>
        <w:rPr>
          <w:rFonts w:hint="eastAsia" w:ascii="方正小标宋简体" w:hAnsi="方正小标宋简体" w:eastAsia="方正小标宋简体" w:cs="方正小标宋简体"/>
          <w:b/>
          <w:bCs/>
          <w:i w:val="0"/>
          <w:iCs w:val="0"/>
          <w:caps w:val="0"/>
          <w:color w:val="333333"/>
          <w:spacing w:val="0"/>
          <w:w w:val="100"/>
          <w:kern w:val="0"/>
          <w:sz w:val="48"/>
          <w:szCs w:val="48"/>
          <w:lang w:val="en-US" w:eastAsia="zh-CN" w:bidi="ar"/>
        </w:rPr>
      </w:pPr>
      <w:r>
        <w:rPr>
          <w:rFonts w:hint="eastAsia" w:ascii="方正小标宋简体" w:hAnsi="方正小标宋简体" w:eastAsia="方正小标宋简体" w:cs="方正小标宋简体"/>
          <w:b/>
          <w:bCs/>
          <w:i w:val="0"/>
          <w:iCs w:val="0"/>
          <w:caps w:val="0"/>
          <w:color w:val="333333"/>
          <w:spacing w:val="0"/>
          <w:w w:val="100"/>
          <w:kern w:val="0"/>
          <w:sz w:val="48"/>
          <w:szCs w:val="48"/>
          <w:lang w:val="en-US" w:eastAsia="zh-CN" w:bidi="ar"/>
        </w:rPr>
        <w:t>蓬溪县2022年公开考调事业单位工作人员面试疫情防控注意事项</w:t>
      </w:r>
    </w:p>
    <w:p>
      <w:pPr>
        <w:pStyle w:val="2"/>
        <w:keepLines w:val="0"/>
        <w:widowControl/>
        <w:suppressLineNumbers w:val="0"/>
        <w:shd w:val="clear" w:color="auto" w:fill="FFFFFF"/>
        <w:snapToGrid/>
        <w:spacing w:before="0" w:beforeAutospacing="0" w:after="150" w:afterAutospacing="0" w:line="580" w:lineRule="atLeast"/>
        <w:ind w:left="0" w:right="0" w:firstLine="640"/>
        <w:jc w:val="center"/>
        <w:textAlignment w:val="baseline"/>
        <w:rPr>
          <w:rFonts w:hint="eastAsia" w:ascii="仿宋" w:hAnsi="仿宋" w:eastAsia="仿宋" w:cs="仿宋"/>
          <w:b w:val="0"/>
          <w:i w:val="0"/>
          <w:iCs w:val="0"/>
          <w:caps w:val="0"/>
          <w:color w:val="333333"/>
          <w:spacing w:val="0"/>
          <w:w w:val="100"/>
          <w:sz w:val="32"/>
          <w:szCs w:val="32"/>
          <w:shd w:val="clear" w:color="auto" w:fill="FFFFFF"/>
          <w:lang w:val="en-US" w:eastAsia="zh-CN"/>
        </w:rPr>
      </w:pPr>
      <w:r>
        <w:rPr>
          <w:rFonts w:hint="eastAsia" w:ascii="仿宋" w:hAnsi="仿宋" w:eastAsia="仿宋" w:cs="仿宋"/>
          <w:b w:val="0"/>
          <w:i w:val="0"/>
          <w:iCs w:val="0"/>
          <w:caps w:val="0"/>
          <w:color w:val="000000"/>
          <w:spacing w:val="0"/>
          <w:w w:val="100"/>
          <w:kern w:val="0"/>
          <w:sz w:val="32"/>
          <w:szCs w:val="32"/>
          <w:shd w:val="clear" w:fill="FFFFFF"/>
          <w:lang w:val="en-US" w:eastAsia="zh-CN" w:bidi="ar"/>
        </w:rPr>
        <w:t>根据《</w:t>
      </w:r>
      <w:r>
        <w:rPr>
          <w:rFonts w:hint="eastAsia" w:ascii="仿宋" w:hAnsi="仿宋" w:eastAsia="仿宋" w:cs="仿宋"/>
          <w:b w:val="0"/>
          <w:i w:val="0"/>
          <w:iCs w:val="0"/>
          <w:caps w:val="0"/>
          <w:color w:val="333333"/>
          <w:spacing w:val="0"/>
          <w:w w:val="100"/>
          <w:sz w:val="32"/>
          <w:szCs w:val="32"/>
          <w:shd w:val="clear" w:color="auto" w:fill="FFFFFF"/>
          <w:lang w:val="en-US" w:eastAsia="zh-CN"/>
        </w:rPr>
        <w:t>中共蓬溪县委编制委员会办公室 蓬溪县人力资</w:t>
      </w:r>
    </w:p>
    <w:p>
      <w:pPr>
        <w:pStyle w:val="2"/>
        <w:keepLines w:val="0"/>
        <w:widowControl/>
        <w:suppressLineNumbers w:val="0"/>
        <w:shd w:val="clear" w:color="auto" w:fill="FFFFFF"/>
        <w:snapToGrid/>
        <w:spacing w:before="0" w:beforeAutospacing="0" w:after="150" w:afterAutospacing="0" w:line="580" w:lineRule="atLeast"/>
        <w:ind w:left="0" w:right="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iCs w:val="0"/>
          <w:caps w:val="0"/>
          <w:color w:val="333333"/>
          <w:spacing w:val="0"/>
          <w:w w:val="100"/>
          <w:sz w:val="32"/>
          <w:szCs w:val="32"/>
          <w:shd w:val="clear" w:color="auto" w:fill="FFFFFF"/>
          <w:lang w:val="en-US" w:eastAsia="zh-CN"/>
        </w:rPr>
        <w:t>源和社会保障局</w:t>
      </w:r>
      <w:r>
        <w:rPr>
          <w:rFonts w:hint="eastAsia" w:ascii="仿宋" w:hAnsi="仿宋" w:eastAsia="仿宋" w:cs="仿宋"/>
          <w:b w:val="0"/>
          <w:i w:val="0"/>
          <w:iCs w:val="0"/>
          <w:caps w:val="0"/>
          <w:color w:val="333333"/>
          <w:spacing w:val="0"/>
          <w:w w:val="100"/>
          <w:sz w:val="32"/>
          <w:szCs w:val="32"/>
          <w:shd w:val="clear" w:color="auto" w:fill="FFFFFF"/>
        </w:rPr>
        <w:t>关于</w:t>
      </w:r>
      <w:r>
        <w:rPr>
          <w:rFonts w:hint="eastAsia" w:ascii="仿宋" w:hAnsi="仿宋" w:eastAsia="仿宋" w:cs="仿宋"/>
          <w:b w:val="0"/>
          <w:i w:val="0"/>
          <w:iCs w:val="0"/>
          <w:caps w:val="0"/>
          <w:color w:val="333333"/>
          <w:spacing w:val="0"/>
          <w:w w:val="100"/>
          <w:sz w:val="32"/>
          <w:szCs w:val="32"/>
          <w:shd w:val="clear" w:color="auto" w:fill="FFFFFF"/>
          <w:lang w:val="en-US" w:eastAsia="zh-CN"/>
        </w:rPr>
        <w:t>2022年</w:t>
      </w:r>
      <w:r>
        <w:rPr>
          <w:rFonts w:hint="eastAsia" w:ascii="仿宋" w:hAnsi="仿宋" w:eastAsia="仿宋" w:cs="仿宋"/>
          <w:b w:val="0"/>
          <w:i w:val="0"/>
          <w:iCs w:val="0"/>
          <w:caps w:val="0"/>
          <w:color w:val="333333"/>
          <w:spacing w:val="0"/>
          <w:w w:val="100"/>
          <w:sz w:val="32"/>
          <w:szCs w:val="32"/>
          <w:shd w:val="clear" w:color="auto" w:fill="FFFFFF"/>
        </w:rPr>
        <w:t>公开考调</w:t>
      </w:r>
      <w:r>
        <w:rPr>
          <w:rFonts w:hint="eastAsia" w:ascii="仿宋" w:hAnsi="仿宋" w:eastAsia="仿宋" w:cs="仿宋"/>
          <w:b w:val="0"/>
          <w:i w:val="0"/>
          <w:iCs w:val="0"/>
          <w:caps w:val="0"/>
          <w:color w:val="333333"/>
          <w:spacing w:val="0"/>
          <w:w w:val="100"/>
          <w:sz w:val="32"/>
          <w:szCs w:val="32"/>
          <w:shd w:val="clear" w:color="auto" w:fill="FFFFFF"/>
          <w:lang w:val="en-US" w:eastAsia="zh-CN"/>
        </w:rPr>
        <w:t>事业单位</w:t>
      </w:r>
      <w:r>
        <w:rPr>
          <w:rFonts w:hint="eastAsia" w:ascii="仿宋" w:hAnsi="仿宋" w:eastAsia="仿宋" w:cs="仿宋"/>
          <w:b w:val="0"/>
          <w:i w:val="0"/>
          <w:iCs w:val="0"/>
          <w:caps w:val="0"/>
          <w:color w:val="333333"/>
          <w:spacing w:val="0"/>
          <w:w w:val="100"/>
          <w:sz w:val="32"/>
          <w:szCs w:val="32"/>
          <w:shd w:val="clear" w:color="auto" w:fill="FFFFFF"/>
        </w:rPr>
        <w:t>工作人员的公告</w:t>
      </w:r>
      <w:r>
        <w:rPr>
          <w:rFonts w:hint="eastAsia" w:ascii="仿宋" w:hAnsi="仿宋" w:eastAsia="仿宋" w:cs="仿宋"/>
          <w:b w:val="0"/>
          <w:i w:val="0"/>
          <w:iCs w:val="0"/>
          <w:caps w:val="0"/>
          <w:color w:val="000000"/>
          <w:spacing w:val="0"/>
          <w:w w:val="100"/>
          <w:kern w:val="0"/>
          <w:sz w:val="32"/>
          <w:szCs w:val="32"/>
          <w:shd w:val="clear" w:fill="FFFFFF"/>
          <w:lang w:val="en-US" w:eastAsia="zh-CN" w:bidi="ar"/>
        </w:rPr>
        <w:t>》要求，现就报名、面试期间疫情防控注意事项公告如下：</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一、即日起，请考生务必做好自我健康管理，提高防护意识（特别是节假日期间），履行个人疫情防控义务，及时关注我市疫情防控要求，避免前往或途经疫情高、中、低风险地区，避免到人员密集区，减少参与聚集性活动，减少人员接触，坚持做好个人防控措施和健康管理，公共场所和密闭场所规范佩戴口罩，保持公共场所“一米线”社交距离，并通过小程序“四川天府健康通”申领本人防疫健康码，并于考前持续关注健康码状态。</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所有人员原则上应完成新冠疫苗全程接种，符合接种条件的应完成新冠疫苗加强针接种。</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二、考生进入</w:t>
      </w:r>
      <w:r>
        <w:rPr>
          <w:rFonts w:hint="eastAsia" w:ascii="仿宋" w:hAnsi="仿宋" w:eastAsia="仿宋" w:cs="仿宋"/>
          <w:b w:val="0"/>
          <w:i w:val="0"/>
          <w:iCs w:val="0"/>
          <w:caps w:val="0"/>
          <w:color w:val="000000"/>
          <w:spacing w:val="0"/>
          <w:w w:val="100"/>
          <w:sz w:val="30"/>
          <w:szCs w:val="32"/>
          <w:shd w:val="clear" w:fill="FFFFFF"/>
          <w:lang w:val="en-US" w:eastAsia="zh-CN"/>
        </w:rPr>
        <w:t>报名点、</w:t>
      </w:r>
      <w:r>
        <w:rPr>
          <w:rFonts w:hint="eastAsia" w:ascii="仿宋" w:hAnsi="仿宋" w:eastAsia="仿宋" w:cs="仿宋"/>
          <w:b w:val="0"/>
          <w:i w:val="0"/>
          <w:iCs w:val="0"/>
          <w:caps w:val="0"/>
          <w:color w:val="000000"/>
          <w:spacing w:val="0"/>
          <w:w w:val="100"/>
          <w:sz w:val="30"/>
          <w:szCs w:val="32"/>
          <w:shd w:val="clear" w:fill="FFFFFF"/>
        </w:rPr>
        <w:t>考点前，须主动出示本人防疫健康码（绿码）、通信行程卡和面试前48小时内（以采样时间为准）核酸检测阴性证明（川内有资质的检测服务机构提供的纸质、电子报告均可），并按要求接受体温检测，排队入场时遵守“1米线”规定，经现场测量体温正常（＜37.3℃）且无新冠肺炎疑似症状者方可进入</w:t>
      </w:r>
      <w:r>
        <w:rPr>
          <w:rFonts w:hint="eastAsia" w:ascii="仿宋" w:hAnsi="仿宋" w:eastAsia="仿宋" w:cs="仿宋"/>
          <w:b w:val="0"/>
          <w:i w:val="0"/>
          <w:iCs w:val="0"/>
          <w:caps w:val="0"/>
          <w:color w:val="000000"/>
          <w:spacing w:val="0"/>
          <w:w w:val="100"/>
          <w:sz w:val="30"/>
          <w:szCs w:val="32"/>
          <w:shd w:val="clear" w:fill="FFFFFF"/>
          <w:lang w:val="en-US" w:eastAsia="zh-CN"/>
        </w:rPr>
        <w:t>报名点、</w:t>
      </w:r>
      <w:r>
        <w:rPr>
          <w:rFonts w:hint="eastAsia" w:ascii="仿宋" w:hAnsi="仿宋" w:eastAsia="仿宋" w:cs="仿宋"/>
          <w:b w:val="0"/>
          <w:i w:val="0"/>
          <w:iCs w:val="0"/>
          <w:caps w:val="0"/>
          <w:color w:val="000000"/>
          <w:spacing w:val="0"/>
          <w:w w:val="100"/>
          <w:sz w:val="30"/>
          <w:szCs w:val="32"/>
          <w:shd w:val="clear" w:fill="FFFFFF"/>
        </w:rPr>
        <w:t>考点。</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三、有以下情况之一者，不得参加报名和面试：</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1.</w:t>
      </w:r>
      <w:r>
        <w:rPr>
          <w:rFonts w:hint="eastAsia" w:ascii="仿宋" w:hAnsi="仿宋" w:eastAsia="仿宋" w:cs="仿宋"/>
          <w:b w:val="0"/>
          <w:i w:val="0"/>
          <w:iCs w:val="0"/>
          <w:caps w:val="0"/>
          <w:color w:val="333333"/>
          <w:spacing w:val="0"/>
          <w:w w:val="100"/>
          <w:sz w:val="30"/>
          <w:szCs w:val="32"/>
        </w:rPr>
        <w:t>个人健康码为“红、黄”码的，或行程卡为“红卡”“橙卡”“黄卡”的</w:t>
      </w:r>
      <w:r>
        <w:rPr>
          <w:rFonts w:hint="eastAsia" w:ascii="仿宋" w:hAnsi="仿宋" w:eastAsia="仿宋" w:cs="仿宋"/>
          <w:b w:val="0"/>
          <w:i w:val="0"/>
          <w:iCs w:val="0"/>
          <w:caps w:val="0"/>
          <w:color w:val="000000"/>
          <w:spacing w:val="0"/>
          <w:w w:val="100"/>
          <w:sz w:val="30"/>
          <w:szCs w:val="32"/>
          <w:shd w:val="clear" w:fill="FFFFFF"/>
        </w:rPr>
        <w:t>；</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2.有发热、干咳、乏力、鼻塞、流涕、咽痛、结膜炎、腹泻、肌痛、嗅（味）觉减退等症状，且未排除传染病感染的；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3.</w:t>
      </w:r>
      <w:r>
        <w:rPr>
          <w:rFonts w:hint="eastAsia" w:ascii="仿宋" w:hAnsi="仿宋" w:eastAsia="仿宋" w:cs="仿宋"/>
          <w:b w:val="0"/>
          <w:i w:val="0"/>
          <w:iCs w:val="0"/>
          <w:caps w:val="0"/>
          <w:color w:val="000000"/>
          <w:spacing w:val="0"/>
          <w:w w:val="100"/>
          <w:sz w:val="30"/>
          <w:szCs w:val="32"/>
          <w:shd w:val="clear" w:fill="FFFFFF"/>
          <w:lang w:val="en-US" w:eastAsia="zh-CN"/>
        </w:rPr>
        <w:t>报名前、</w:t>
      </w:r>
      <w:r>
        <w:rPr>
          <w:rFonts w:hint="eastAsia" w:ascii="仿宋" w:hAnsi="仿宋" w:eastAsia="仿宋" w:cs="仿宋"/>
          <w:b w:val="0"/>
          <w:i w:val="0"/>
          <w:iCs w:val="0"/>
          <w:caps w:val="0"/>
          <w:color w:val="000000"/>
          <w:spacing w:val="0"/>
          <w:w w:val="100"/>
          <w:sz w:val="30"/>
          <w:szCs w:val="32"/>
          <w:shd w:val="clear" w:fill="FFFFFF"/>
        </w:rPr>
        <w:t>面试前10天内有港台地区、国（境）外旅居史的；</w:t>
      </w:r>
      <w:r>
        <w:rPr>
          <w:rFonts w:hint="eastAsia" w:ascii="仿宋" w:hAnsi="仿宋" w:eastAsia="仿宋" w:cs="仿宋"/>
          <w:b w:val="0"/>
          <w:i w:val="0"/>
          <w:iCs w:val="0"/>
          <w:caps w:val="0"/>
          <w:color w:val="000000"/>
          <w:spacing w:val="0"/>
          <w:w w:val="100"/>
          <w:sz w:val="30"/>
          <w:szCs w:val="32"/>
          <w:shd w:val="clear" w:fill="FFFFFF"/>
          <w:lang w:val="en-US" w:eastAsia="zh-CN"/>
        </w:rPr>
        <w:t>报名前、</w:t>
      </w:r>
      <w:r>
        <w:rPr>
          <w:rFonts w:hint="eastAsia" w:ascii="仿宋" w:hAnsi="仿宋" w:eastAsia="仿宋" w:cs="仿宋"/>
          <w:b w:val="0"/>
          <w:i w:val="0"/>
          <w:iCs w:val="0"/>
          <w:caps w:val="0"/>
          <w:color w:val="000000"/>
          <w:spacing w:val="0"/>
          <w:w w:val="100"/>
          <w:sz w:val="30"/>
          <w:szCs w:val="32"/>
          <w:shd w:val="clear" w:fill="FFFFFF"/>
        </w:rPr>
        <w:t>面试前7天内有澳门特别行政区旅居史的；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4.按照</w:t>
      </w:r>
      <w:r>
        <w:rPr>
          <w:rFonts w:hint="eastAsia" w:ascii="仿宋" w:hAnsi="仿宋" w:eastAsia="仿宋" w:cs="仿宋"/>
          <w:b w:val="0"/>
          <w:i w:val="0"/>
          <w:iCs w:val="0"/>
          <w:caps w:val="0"/>
          <w:color w:val="000000"/>
          <w:spacing w:val="0"/>
          <w:w w:val="100"/>
          <w:sz w:val="30"/>
          <w:szCs w:val="32"/>
          <w:shd w:val="clear" w:fill="FFFFFF"/>
          <w:lang w:val="en-US" w:eastAsia="zh-CN"/>
        </w:rPr>
        <w:t>报名前、</w:t>
      </w:r>
      <w:r>
        <w:rPr>
          <w:rFonts w:hint="eastAsia" w:ascii="仿宋" w:hAnsi="仿宋" w:eastAsia="仿宋" w:cs="仿宋"/>
          <w:b w:val="0"/>
          <w:i w:val="0"/>
          <w:iCs w:val="0"/>
          <w:caps w:val="0"/>
          <w:color w:val="000000"/>
          <w:spacing w:val="0"/>
          <w:w w:val="100"/>
          <w:sz w:val="30"/>
          <w:szCs w:val="32"/>
          <w:shd w:val="clear" w:fill="FFFFFF"/>
        </w:rPr>
        <w:t>面试前最新《四川省疫情防控重点地区排查管控表》要求，活动前7天内有高、中风险区旅居史的；活动前7天内有低风险区旅居史且未按要求进行3天2次核酸检测阴性的；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四川省疫情防控重点地区排查管控表》（请考生持续关注该表每日更新，以最新时段更新内容为准）查询方式：微信公众号“四川疾控”-“四川疾控健康提示”（以最新时段内容为准）-点击文章底部左下角“阅读原文”-查看《四川省疫情防控重点地区提示表》。</w:t>
      </w:r>
    </w:p>
    <w:p>
      <w:pPr>
        <w:keepLines w:val="0"/>
        <w:widowControl/>
        <w:suppressLineNumbers w:val="0"/>
        <w:snapToGrid/>
        <w:spacing w:before="0" w:beforeAutospacing="0" w:after="150" w:afterAutospacing="0" w:line="580"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kern w:val="0"/>
          <w:sz w:val="30"/>
          <w:szCs w:val="32"/>
          <w:shd w:val="clear" w:fill="FFFFFF"/>
          <w:lang w:val="en-US" w:eastAsia="zh-CN" w:bidi="ar"/>
        </w:rPr>
        <w:t>5.被判定为新冠肺炎病毒感染者（确诊病例或无症状感染者）的密切接触者和密接的密接；</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6.尚未完成集中或居家隔离医学观察、居家健康监测等健康管理的；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7.</w:t>
      </w:r>
      <w:r>
        <w:rPr>
          <w:rFonts w:hint="eastAsia" w:ascii="仿宋" w:hAnsi="仿宋" w:eastAsia="仿宋" w:cs="仿宋"/>
          <w:b w:val="0"/>
          <w:i w:val="0"/>
          <w:iCs w:val="0"/>
          <w:caps w:val="0"/>
          <w:color w:val="000000"/>
          <w:spacing w:val="0"/>
          <w:w w:val="100"/>
          <w:sz w:val="30"/>
          <w:szCs w:val="32"/>
          <w:shd w:val="clear" w:fill="FFFFFF"/>
          <w:lang w:val="en-US" w:eastAsia="zh-CN"/>
        </w:rPr>
        <w:t>报名前、</w:t>
      </w:r>
      <w:r>
        <w:rPr>
          <w:rFonts w:hint="eastAsia" w:ascii="仿宋" w:hAnsi="仿宋" w:eastAsia="仿宋" w:cs="仿宋"/>
          <w:b w:val="0"/>
          <w:i w:val="0"/>
          <w:iCs w:val="0"/>
          <w:caps w:val="0"/>
          <w:color w:val="000000"/>
          <w:spacing w:val="0"/>
          <w:w w:val="100"/>
          <w:sz w:val="30"/>
          <w:szCs w:val="32"/>
          <w:shd w:val="clear" w:fill="FFFFFF"/>
        </w:rPr>
        <w:t>面试前7天内有集中或居家隔离医学观察（目前尚未解除隔离）人员接触史的；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8.已治愈出院的确诊病例和已解除集中隔离医学观察的无症状感染者，尚在随访或医学观察期内的；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9.共同居住者为进口货物或入境口岸相关从业人员、集中隔离点工作人员，未排除感染风险的；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10.未按要求提供相应核酸检测阴性报告的。</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四、考生如因有相关旅居史、密切接触史等流行病学史，或仍处于新冠肺炎治疗期或出院观察期等疫情防控原因和其他个人原因，无法参加面试的，视为主动放弃面试资格。</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五、请考生注意个人防护，自备一次性医用外科（及以上防护级别）口罩，除核验身份、面试时按要求临时摘除口罩外，进出</w:t>
      </w:r>
      <w:r>
        <w:rPr>
          <w:rFonts w:hint="eastAsia" w:ascii="仿宋" w:hAnsi="仿宋" w:eastAsia="仿宋" w:cs="仿宋"/>
          <w:b w:val="0"/>
          <w:i w:val="0"/>
          <w:iCs w:val="0"/>
          <w:caps w:val="0"/>
          <w:color w:val="000000"/>
          <w:spacing w:val="0"/>
          <w:w w:val="100"/>
          <w:sz w:val="30"/>
          <w:szCs w:val="32"/>
          <w:shd w:val="clear" w:fill="FFFFFF"/>
          <w:lang w:val="en-US" w:eastAsia="zh-CN"/>
        </w:rPr>
        <w:t>报名点、</w:t>
      </w:r>
      <w:r>
        <w:rPr>
          <w:rFonts w:hint="eastAsia" w:ascii="仿宋" w:hAnsi="仿宋" w:eastAsia="仿宋" w:cs="仿宋"/>
          <w:b w:val="0"/>
          <w:i w:val="0"/>
          <w:iCs w:val="0"/>
          <w:caps w:val="0"/>
          <w:color w:val="000000"/>
          <w:spacing w:val="0"/>
          <w:w w:val="100"/>
          <w:sz w:val="30"/>
          <w:szCs w:val="32"/>
          <w:shd w:val="clear" w:fill="FFFFFF"/>
        </w:rPr>
        <w:t>考点、候考时、面试中应当全程规范佩戴口罩。</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六、面试期间，考生要自觉遵守考场秩序，与其他考生保持安全距离，服从现场工作人员安排，报名、面试结束后按规定有序离场。考生在报名、面试过程中被发现或主动报告身体不适，经复测复查确有发热、咳嗽等呼吸道异常症状，由驻点医务人员进行个案预判，具备继续完成报名、面试条件的考生，安排在备用报名点、隔离考场继续报名、面试。不具备继续完成报名、面试条件的考生，由驻点医务人员按规定妥善处置，并视为自动放弃报名、面试资格。</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七、考生在</w:t>
      </w:r>
      <w:r>
        <w:rPr>
          <w:rFonts w:hint="eastAsia" w:ascii="仿宋" w:hAnsi="仿宋" w:eastAsia="仿宋" w:cs="仿宋"/>
          <w:b w:val="0"/>
          <w:i w:val="0"/>
          <w:iCs w:val="0"/>
          <w:caps w:val="0"/>
          <w:color w:val="000000"/>
          <w:spacing w:val="0"/>
          <w:w w:val="100"/>
          <w:sz w:val="30"/>
          <w:szCs w:val="32"/>
          <w:shd w:val="clear" w:fill="FFFFFF"/>
          <w:lang w:val="en-US" w:eastAsia="zh-CN"/>
        </w:rPr>
        <w:t>报名前、</w:t>
      </w:r>
      <w:r>
        <w:rPr>
          <w:rFonts w:hint="eastAsia" w:ascii="仿宋" w:hAnsi="仿宋" w:eastAsia="仿宋" w:cs="仿宋"/>
          <w:b w:val="0"/>
          <w:i w:val="0"/>
          <w:iCs w:val="0"/>
          <w:caps w:val="0"/>
          <w:color w:val="000000"/>
          <w:spacing w:val="0"/>
          <w:w w:val="100"/>
          <w:sz w:val="30"/>
          <w:szCs w:val="32"/>
          <w:shd w:val="clear" w:fill="FFFFFF"/>
        </w:rPr>
        <w:t>面试前应签署《考生疫情防控承诺书》，承诺已知悉告知事项和防疫要求。如违反相关规定，自愿承担相关责任、接受相应处理。凡隐瞒或谎报旅居史、接触史、健康状况等疫情防控重点信息，不配合工作人员进行防疫检测、询问等造成不良后果的，取消报名、面试资格；如有违法情况，将依法追究法律责任。</w:t>
      </w:r>
    </w:p>
    <w:p>
      <w:pPr>
        <w:pStyle w:val="2"/>
        <w:keepLines w:val="0"/>
        <w:widowControl/>
        <w:suppressLineNumbers w:val="0"/>
        <w:snapToGrid/>
        <w:spacing w:before="0" w:beforeAutospacing="0" w:after="150" w:afterAutospacing="0" w:line="576" w:lineRule="atLeast"/>
        <w:ind w:left="0" w:right="0" w:firstLine="640"/>
        <w:jc w:val="left"/>
        <w:textAlignment w:val="baseline"/>
        <w:rPr>
          <w:rFonts w:hint="eastAsia" w:ascii="仿宋" w:hAnsi="仿宋" w:eastAsia="仿宋" w:cs="仿宋"/>
          <w:b w:val="0"/>
          <w:i w:val="0"/>
          <w:caps w:val="0"/>
          <w:spacing w:val="0"/>
          <w:w w:val="100"/>
          <w:sz w:val="22"/>
          <w:szCs w:val="32"/>
        </w:rPr>
      </w:pPr>
      <w:r>
        <w:rPr>
          <w:rFonts w:hint="eastAsia" w:ascii="仿宋" w:hAnsi="仿宋" w:eastAsia="仿宋" w:cs="仿宋"/>
          <w:b w:val="0"/>
          <w:i w:val="0"/>
          <w:iCs w:val="0"/>
          <w:caps w:val="0"/>
          <w:color w:val="000000"/>
          <w:spacing w:val="0"/>
          <w:w w:val="100"/>
          <w:sz w:val="30"/>
          <w:szCs w:val="32"/>
          <w:shd w:val="clear" w:fill="FFFFFF"/>
        </w:rPr>
        <w:t>八、鉴于近期国内疫情形势复杂，我市疫情防控相关规定将根据国家和四川省疫情防控的总体部署和最新要求进行动态调整。请考生密切关注我市最新防疫要求，严格按相关规定执行。</w:t>
      </w: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DcxZWM1YWE1OGNiYWNlZmFkZWIxYzA4MjUyZjMifQ=="/>
  </w:docVars>
  <w:rsids>
    <w:rsidRoot w:val="00000000"/>
    <w:rsid w:val="10823FA7"/>
    <w:rsid w:val="2D755EF8"/>
    <w:rsid w:val="3617645D"/>
    <w:rsid w:val="47075950"/>
    <w:rsid w:val="76080761"/>
    <w:rsid w:val="7710578C"/>
    <w:rsid w:val="7883173B"/>
    <w:rsid w:val="7DAE5CFB"/>
    <w:rsid w:val="7DB1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1649</Words>
  <Characters>1671</Characters>
  <Lines>0</Lines>
  <Paragraphs>0</Paragraphs>
  <TotalTime>8</TotalTime>
  <ScaleCrop>false</ScaleCrop>
  <LinksUpToDate>false</LinksUpToDate>
  <CharactersWithSpaces>1672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2022-07-25T02:09:00Z</dcterms:created>
  <dc:creator>HP</dc:creator>
  <cp:lastModifiedBy>HP</cp:lastModifiedBy>
  <cp:lastPrinted>2022-07-25T02:46:00Z</cp:lastPrinted>
  <dcterms:modified xsi:type="dcterms:W3CDTF">2022-08-02T07:30:08Z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D054AF13E45A4E4FA8514DAFD2EA33D8</vt:lpwstr>
  </property>
</Properties>
</file>