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宋体" w:hAnsi="宋体" w:cs="宋体"/>
          <w:b/>
          <w:bCs/>
          <w:spacing w:val="-20"/>
          <w:kern w:val="0"/>
          <w:sz w:val="44"/>
          <w:szCs w:val="44"/>
        </w:rPr>
      </w:pPr>
    </w:p>
    <w:p>
      <w:pPr>
        <w:widowControl/>
        <w:spacing w:line="560" w:lineRule="exact"/>
        <w:jc w:val="left"/>
        <w:rPr>
          <w:rFonts w:hint="eastAsia" w:ascii="宋体" w:hAnsi="宋体" w:cs="宋体"/>
          <w:b/>
          <w:bCs/>
          <w:spacing w:val="-20"/>
          <w:kern w:val="0"/>
          <w:sz w:val="28"/>
          <w:szCs w:val="28"/>
          <w:lang w:val="en-US" w:eastAsia="zh-CN"/>
        </w:rPr>
      </w:pPr>
      <w:bookmarkStart w:id="0" w:name="_GoBack"/>
      <w:r>
        <w:rPr>
          <w:rFonts w:hint="eastAsia" w:ascii="宋体" w:hAnsi="宋体" w:cs="宋体"/>
          <w:b/>
          <w:bCs/>
          <w:spacing w:val="-20"/>
          <w:kern w:val="0"/>
          <w:sz w:val="28"/>
          <w:szCs w:val="28"/>
          <w:lang w:val="en-US" w:eastAsia="zh-CN"/>
        </w:rPr>
        <w:t>附件2</w:t>
      </w:r>
      <w:bookmarkEnd w:id="0"/>
    </w:p>
    <w:p>
      <w:pPr>
        <w:widowControl/>
        <w:spacing w:line="560" w:lineRule="exact"/>
        <w:jc w:val="center"/>
        <w:rPr>
          <w:rFonts w:ascii="宋体" w:hAnsi="宋体" w:cs="宋体"/>
          <w:b/>
          <w:bCs/>
          <w:spacing w:val="-20"/>
          <w:kern w:val="0"/>
          <w:sz w:val="44"/>
          <w:szCs w:val="44"/>
        </w:rPr>
      </w:pPr>
      <w:r>
        <w:rPr>
          <w:rFonts w:hint="eastAsia" w:ascii="宋体" w:hAnsi="宋体" w:cs="宋体"/>
          <w:b/>
          <w:bCs/>
          <w:spacing w:val="-20"/>
          <w:kern w:val="0"/>
          <w:sz w:val="44"/>
          <w:szCs w:val="44"/>
        </w:rPr>
        <w:t>新疆农业职业技术学院引进博士研究生</w:t>
      </w:r>
    </w:p>
    <w:p>
      <w:pPr>
        <w:widowControl/>
        <w:spacing w:line="560" w:lineRule="exact"/>
        <w:jc w:val="center"/>
        <w:rPr>
          <w:rFonts w:hint="eastAsia" w:ascii="宋体" w:hAnsi="宋体" w:cs="宋体"/>
          <w:b/>
          <w:bCs/>
          <w:spacing w:val="-20"/>
          <w:kern w:val="0"/>
          <w:sz w:val="44"/>
          <w:szCs w:val="44"/>
        </w:rPr>
      </w:pPr>
      <w:r>
        <w:rPr>
          <w:rFonts w:hint="eastAsia" w:ascii="宋体" w:hAnsi="宋体" w:cs="宋体"/>
          <w:b/>
          <w:bCs/>
          <w:spacing w:val="-20"/>
          <w:kern w:val="0"/>
          <w:sz w:val="44"/>
          <w:szCs w:val="44"/>
        </w:rPr>
        <w:t>报名资格审查表</w:t>
      </w:r>
    </w:p>
    <w:p>
      <w:pPr>
        <w:wordWrap w:val="0"/>
        <w:spacing w:line="400" w:lineRule="exact"/>
        <w:ind w:right="329"/>
        <w:jc w:val="center"/>
        <w:rPr>
          <w:rFonts w:ascii="仿宋_GB2312" w:hAnsi="宋体" w:eastAsia="仿宋_GB2312" w:cs="宋体"/>
          <w:kern w:val="0"/>
          <w:sz w:val="24"/>
        </w:rPr>
      </w:pPr>
      <w:r>
        <w:rPr>
          <w:rFonts w:hint="eastAsia" w:ascii="仿宋_GB2312" w:hAnsi="宋体" w:eastAsia="仿宋_GB2312" w:cs="宋体"/>
          <w:kern w:val="0"/>
          <w:sz w:val="24"/>
        </w:rPr>
        <w:t xml:space="preserve">                                           填表时间:     年    月   日</w:t>
      </w:r>
    </w:p>
    <w:tbl>
      <w:tblPr>
        <w:tblStyle w:val="2"/>
        <w:tblW w:w="0" w:type="auto"/>
        <w:jc w:val="center"/>
        <w:tblLayout w:type="fixed"/>
        <w:tblCellMar>
          <w:top w:w="0" w:type="dxa"/>
          <w:left w:w="108" w:type="dxa"/>
          <w:bottom w:w="0" w:type="dxa"/>
          <w:right w:w="108" w:type="dxa"/>
        </w:tblCellMar>
      </w:tblPr>
      <w:tblGrid>
        <w:gridCol w:w="1239"/>
        <w:gridCol w:w="6"/>
        <w:gridCol w:w="744"/>
        <w:gridCol w:w="711"/>
        <w:gridCol w:w="459"/>
        <w:gridCol w:w="47"/>
        <w:gridCol w:w="709"/>
        <w:gridCol w:w="9"/>
        <w:gridCol w:w="500"/>
        <w:gridCol w:w="470"/>
        <w:gridCol w:w="286"/>
        <w:gridCol w:w="152"/>
        <w:gridCol w:w="552"/>
        <w:gridCol w:w="571"/>
        <w:gridCol w:w="709"/>
        <w:gridCol w:w="602"/>
        <w:gridCol w:w="1627"/>
      </w:tblGrid>
      <w:tr>
        <w:tblPrEx>
          <w:tblCellMar>
            <w:top w:w="0" w:type="dxa"/>
            <w:left w:w="108" w:type="dxa"/>
            <w:bottom w:w="0" w:type="dxa"/>
            <w:right w:w="108" w:type="dxa"/>
          </w:tblCellMar>
        </w:tblPrEx>
        <w:trPr>
          <w:trHeight w:val="562" w:hRule="atLeast"/>
          <w:jc w:val="center"/>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姓 </w:t>
            </w:r>
            <w:r>
              <w:rPr>
                <w:rFonts w:ascii="仿宋_GB2312" w:hAnsi="宋体" w:eastAsia="仿宋_GB2312" w:cs="宋体"/>
                <w:kern w:val="0"/>
                <w:sz w:val="24"/>
              </w:rPr>
              <w:t xml:space="preserve">   </w:t>
            </w:r>
            <w:r>
              <w:rPr>
                <w:rFonts w:hint="eastAsia" w:ascii="仿宋_GB2312" w:hAnsi="宋体" w:eastAsia="仿宋_GB2312" w:cs="宋体"/>
                <w:kern w:val="0"/>
                <w:sz w:val="24"/>
              </w:rPr>
              <w:t>名</w:t>
            </w:r>
          </w:p>
        </w:tc>
        <w:tc>
          <w:tcPr>
            <w:tcW w:w="1461" w:type="dxa"/>
            <w:gridSpan w:val="3"/>
            <w:tcBorders>
              <w:top w:val="single" w:color="auto" w:sz="4" w:space="0"/>
              <w:left w:val="nil"/>
              <w:bottom w:val="single" w:color="auto" w:sz="4" w:space="0"/>
              <w:right w:val="single" w:color="000000" w:sz="4" w:space="0"/>
            </w:tcBorders>
            <w:noWrap w:val="0"/>
            <w:vAlign w:val="center"/>
          </w:tcPr>
          <w:p>
            <w:pPr>
              <w:widowControl/>
              <w:rPr>
                <w:rFonts w:ascii="仿宋_GB2312" w:hAnsi="宋体" w:eastAsia="仿宋_GB2312" w:cs="宋体"/>
                <w:kern w:val="0"/>
                <w:sz w:val="24"/>
              </w:rPr>
            </w:pPr>
          </w:p>
        </w:tc>
        <w:tc>
          <w:tcPr>
            <w:tcW w:w="1215" w:type="dxa"/>
            <w:gridSpan w:val="3"/>
            <w:tcBorders>
              <w:top w:val="single" w:color="auto" w:sz="4" w:space="0"/>
              <w:left w:val="nil"/>
              <w:bottom w:val="single" w:color="auto" w:sz="4" w:space="0"/>
              <w:right w:val="single" w:color="auto" w:sz="4" w:space="0"/>
            </w:tcBorders>
            <w:noWrap w:val="0"/>
            <w:vAlign w:val="center"/>
          </w:tcPr>
          <w:p>
            <w:pPr>
              <w:widowControl/>
              <w:ind w:firstLine="240" w:firstLineChars="100"/>
              <w:rPr>
                <w:rFonts w:ascii="仿宋_GB2312" w:hAnsi="宋体" w:eastAsia="仿宋_GB2312" w:cs="宋体"/>
                <w:kern w:val="0"/>
                <w:sz w:val="24"/>
              </w:rPr>
            </w:pPr>
            <w:r>
              <w:rPr>
                <w:rFonts w:hint="eastAsia" w:ascii="仿宋_GB2312" w:hAnsi="宋体" w:eastAsia="仿宋_GB2312" w:cs="宋体"/>
                <w:kern w:val="0"/>
                <w:sz w:val="24"/>
              </w:rPr>
              <w:t>性别</w:t>
            </w:r>
          </w:p>
        </w:tc>
        <w:tc>
          <w:tcPr>
            <w:tcW w:w="1265" w:type="dxa"/>
            <w:gridSpan w:val="4"/>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127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族别</w:t>
            </w:r>
          </w:p>
        </w:tc>
        <w:tc>
          <w:tcPr>
            <w:tcW w:w="1311" w:type="dxa"/>
            <w:gridSpan w:val="2"/>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1627" w:type="dxa"/>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照片</w:t>
            </w:r>
          </w:p>
        </w:tc>
      </w:tr>
      <w:tr>
        <w:tblPrEx>
          <w:tblCellMar>
            <w:top w:w="0" w:type="dxa"/>
            <w:left w:w="108" w:type="dxa"/>
            <w:bottom w:w="0" w:type="dxa"/>
            <w:right w:w="108" w:type="dxa"/>
          </w:tblCellMar>
        </w:tblPrEx>
        <w:trPr>
          <w:trHeight w:val="414" w:hRule="atLeast"/>
          <w:jc w:val="center"/>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出生年月</w:t>
            </w:r>
          </w:p>
        </w:tc>
        <w:tc>
          <w:tcPr>
            <w:tcW w:w="1461" w:type="dxa"/>
            <w:gridSpan w:val="3"/>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1215" w:type="dxa"/>
            <w:gridSpan w:val="3"/>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1265" w:type="dxa"/>
            <w:gridSpan w:val="4"/>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1275" w:type="dxa"/>
            <w:gridSpan w:val="3"/>
            <w:tcBorders>
              <w:top w:val="nil"/>
              <w:left w:val="nil"/>
              <w:bottom w:val="single" w:color="auto" w:sz="4" w:space="0"/>
              <w:right w:val="single" w:color="auto" w:sz="4" w:space="0"/>
            </w:tcBorders>
            <w:noWrap w:val="0"/>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户籍所在地</w:t>
            </w:r>
          </w:p>
        </w:tc>
        <w:tc>
          <w:tcPr>
            <w:tcW w:w="1311" w:type="dxa"/>
            <w:gridSpan w:val="2"/>
            <w:tcBorders>
              <w:top w:val="nil"/>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1627" w:type="dxa"/>
            <w:vMerge w:val="continue"/>
            <w:tcBorders>
              <w:left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08" w:hRule="atLeast"/>
          <w:jc w:val="center"/>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身份证号</w:t>
            </w:r>
          </w:p>
        </w:tc>
        <w:tc>
          <w:tcPr>
            <w:tcW w:w="3941" w:type="dxa"/>
            <w:gridSpan w:val="10"/>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1275" w:type="dxa"/>
            <w:gridSpan w:val="3"/>
            <w:tcBorders>
              <w:top w:val="nil"/>
              <w:left w:val="nil"/>
              <w:bottom w:val="single" w:color="auto" w:sz="4" w:space="0"/>
              <w:right w:val="single" w:color="auto" w:sz="4" w:space="0"/>
            </w:tcBorders>
            <w:noWrap w:val="0"/>
            <w:vAlign w:val="center"/>
          </w:tcPr>
          <w:p>
            <w:pPr>
              <w:widowControl/>
              <w:ind w:firstLine="105" w:firstLineChars="50"/>
              <w:rPr>
                <w:rFonts w:ascii="仿宋_GB2312" w:hAnsi="宋体" w:eastAsia="仿宋_GB2312" w:cs="宋体"/>
                <w:kern w:val="0"/>
                <w:szCs w:val="21"/>
              </w:rPr>
            </w:pPr>
            <w:r>
              <w:rPr>
                <w:rFonts w:hint="eastAsia" w:ascii="仿宋_GB2312" w:hAnsi="宋体" w:eastAsia="仿宋_GB2312" w:cs="宋体"/>
                <w:kern w:val="0"/>
                <w:szCs w:val="21"/>
              </w:rPr>
              <w:t>婚姻状况</w:t>
            </w:r>
          </w:p>
        </w:tc>
        <w:tc>
          <w:tcPr>
            <w:tcW w:w="1311" w:type="dxa"/>
            <w:gridSpan w:val="2"/>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1627" w:type="dxa"/>
            <w:vMerge w:val="continue"/>
            <w:tcBorders>
              <w:left w:val="single" w:color="auto" w:sz="4" w:space="0"/>
              <w:right w:val="single" w:color="auto" w:sz="4" w:space="0"/>
            </w:tcBorders>
            <w:noWrap w:val="0"/>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424" w:hRule="atLeast"/>
          <w:jc w:val="center"/>
        </w:trPr>
        <w:tc>
          <w:tcPr>
            <w:tcW w:w="3206"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毕业院校、专业及毕业时间</w:t>
            </w:r>
          </w:p>
        </w:tc>
        <w:tc>
          <w:tcPr>
            <w:tcW w:w="4560" w:type="dxa"/>
            <w:gridSpan w:val="10"/>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1627" w:type="dxa"/>
            <w:vMerge w:val="continue"/>
            <w:tcBorders>
              <w:left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16" w:hRule="atLeast"/>
          <w:jc w:val="center"/>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学历</w:t>
            </w:r>
          </w:p>
        </w:tc>
        <w:tc>
          <w:tcPr>
            <w:tcW w:w="1967" w:type="dxa"/>
            <w:gridSpan w:val="5"/>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709" w:type="dxa"/>
            <w:tcBorders>
              <w:top w:val="nil"/>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学位</w:t>
            </w:r>
          </w:p>
        </w:tc>
        <w:tc>
          <w:tcPr>
            <w:tcW w:w="979" w:type="dxa"/>
            <w:gridSpan w:val="3"/>
            <w:tcBorders>
              <w:top w:val="nil"/>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990" w:type="dxa"/>
            <w:gridSpan w:val="3"/>
            <w:tcBorders>
              <w:top w:val="nil"/>
              <w:left w:val="nil"/>
              <w:bottom w:val="single" w:color="auto" w:sz="4" w:space="0"/>
              <w:right w:val="single" w:color="auto" w:sz="4" w:space="0"/>
            </w:tcBorders>
            <w:noWrap w:val="0"/>
            <w:vAlign w:val="center"/>
          </w:tcPr>
          <w:p>
            <w:pPr>
              <w:rPr>
                <w:rFonts w:ascii="仿宋_GB2312" w:hAnsi="宋体" w:eastAsia="仿宋_GB2312" w:cs="宋体"/>
                <w:kern w:val="0"/>
                <w:sz w:val="24"/>
              </w:rPr>
            </w:pPr>
            <w:r>
              <w:rPr>
                <w:rFonts w:hint="eastAsia" w:ascii="仿宋_GB2312" w:hAnsi="宋体" w:eastAsia="仿宋_GB2312" w:cs="宋体"/>
                <w:kern w:val="0"/>
                <w:sz w:val="24"/>
              </w:rPr>
              <w:t>手机号</w:t>
            </w:r>
          </w:p>
        </w:tc>
        <w:tc>
          <w:tcPr>
            <w:tcW w:w="1882" w:type="dxa"/>
            <w:gridSpan w:val="3"/>
            <w:tcBorders>
              <w:top w:val="nil"/>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1627" w:type="dxa"/>
            <w:vMerge w:val="continue"/>
            <w:tcBorders>
              <w:left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23" w:hRule="atLeast"/>
          <w:jc w:val="center"/>
        </w:trPr>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仿宋_GB2312" w:hAnsi="宋体" w:eastAsia="仿宋_GB2312" w:cs="宋体"/>
                <w:kern w:val="0"/>
                <w:sz w:val="24"/>
              </w:rPr>
            </w:pPr>
            <w:r>
              <w:rPr>
                <w:rFonts w:hint="eastAsia" w:ascii="仿宋_GB2312" w:hAnsi="宋体" w:eastAsia="仿宋_GB2312" w:cs="宋体"/>
                <w:kern w:val="0"/>
                <w:sz w:val="24"/>
              </w:rPr>
              <w:t>邮箱</w:t>
            </w:r>
          </w:p>
        </w:tc>
        <w:tc>
          <w:tcPr>
            <w:tcW w:w="1961"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身高</w:t>
            </w:r>
          </w:p>
        </w:tc>
        <w:tc>
          <w:tcPr>
            <w:tcW w:w="979" w:type="dxa"/>
            <w:gridSpan w:val="3"/>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990" w:type="dxa"/>
            <w:gridSpan w:val="3"/>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kern w:val="0"/>
                <w:sz w:val="24"/>
              </w:rPr>
            </w:pPr>
            <w:r>
              <w:rPr>
                <w:rFonts w:hint="eastAsia" w:ascii="仿宋_GB2312" w:hAnsi="宋体" w:eastAsia="仿宋_GB2312" w:cs="宋体"/>
                <w:kern w:val="0"/>
                <w:sz w:val="24"/>
              </w:rPr>
              <w:t>体重</w:t>
            </w:r>
          </w:p>
        </w:tc>
        <w:tc>
          <w:tcPr>
            <w:tcW w:w="1882" w:type="dxa"/>
            <w:gridSpan w:val="3"/>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1627"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01" w:hRule="atLeast"/>
          <w:jc w:val="center"/>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特长爱好</w:t>
            </w:r>
          </w:p>
        </w:tc>
        <w:tc>
          <w:tcPr>
            <w:tcW w:w="2676" w:type="dxa"/>
            <w:gridSpan w:val="6"/>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1417"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家庭住址</w:t>
            </w:r>
          </w:p>
        </w:tc>
        <w:tc>
          <w:tcPr>
            <w:tcW w:w="4061" w:type="dxa"/>
            <w:gridSpan w:val="5"/>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407" w:hRule="atLeast"/>
          <w:jc w:val="center"/>
        </w:trPr>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报考部门</w:t>
            </w:r>
          </w:p>
        </w:tc>
        <w:tc>
          <w:tcPr>
            <w:tcW w:w="2676" w:type="dxa"/>
            <w:gridSpan w:val="6"/>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1417" w:type="dxa"/>
            <w:gridSpan w:val="5"/>
            <w:tcBorders>
              <w:top w:val="single" w:color="auto" w:sz="4" w:space="0"/>
              <w:left w:val="single" w:color="auto" w:sz="4" w:space="0"/>
              <w:bottom w:val="single" w:color="auto" w:sz="4" w:space="0"/>
              <w:right w:val="single" w:color="auto" w:sz="4" w:space="0"/>
            </w:tcBorders>
            <w:noWrap w:val="0"/>
            <w:vAlign w:val="center"/>
          </w:tcPr>
          <w:p>
            <w:pPr>
              <w:ind w:left="207"/>
              <w:rPr>
                <w:rFonts w:ascii="仿宋_GB2312" w:hAnsi="宋体" w:eastAsia="仿宋_GB2312" w:cs="宋体"/>
                <w:kern w:val="0"/>
                <w:sz w:val="24"/>
              </w:rPr>
            </w:pPr>
            <w:r>
              <w:rPr>
                <w:rFonts w:hint="eastAsia" w:ascii="仿宋_GB2312" w:hAnsi="宋体" w:eastAsia="仿宋_GB2312" w:cs="宋体"/>
                <w:kern w:val="0"/>
                <w:sz w:val="24"/>
              </w:rPr>
              <w:t>岗位代码</w:t>
            </w:r>
          </w:p>
        </w:tc>
        <w:tc>
          <w:tcPr>
            <w:tcW w:w="4061" w:type="dxa"/>
            <w:gridSpan w:val="5"/>
            <w:tcBorders>
              <w:top w:val="single" w:color="auto" w:sz="4" w:space="0"/>
              <w:left w:val="single" w:color="auto" w:sz="4" w:space="0"/>
              <w:bottom w:val="single" w:color="auto" w:sz="4" w:space="0"/>
              <w:right w:val="single" w:color="000000" w:sz="4" w:space="0"/>
            </w:tcBorders>
            <w:noWrap w:val="0"/>
            <w:vAlign w:val="center"/>
          </w:tcPr>
          <w:p>
            <w:pPr>
              <w:rPr>
                <w:rFonts w:ascii="仿宋_GB2312" w:hAnsi="宋体" w:eastAsia="仿宋_GB2312" w:cs="宋体"/>
                <w:kern w:val="0"/>
                <w:sz w:val="24"/>
              </w:rPr>
            </w:pPr>
          </w:p>
        </w:tc>
      </w:tr>
      <w:tr>
        <w:tblPrEx>
          <w:tblCellMar>
            <w:top w:w="0" w:type="dxa"/>
            <w:left w:w="108" w:type="dxa"/>
            <w:bottom w:w="0" w:type="dxa"/>
            <w:right w:w="108" w:type="dxa"/>
          </w:tblCellMar>
        </w:tblPrEx>
        <w:trPr>
          <w:trHeight w:val="710" w:hRule="atLeast"/>
          <w:jc w:val="center"/>
        </w:trPr>
        <w:tc>
          <w:tcPr>
            <w:tcW w:w="4424" w:type="dxa"/>
            <w:gridSpan w:val="9"/>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与本单位领导、人事、组织、纪检、财务部门工作人员有无亲属关系</w:t>
            </w:r>
          </w:p>
        </w:tc>
        <w:tc>
          <w:tcPr>
            <w:tcW w:w="2031" w:type="dxa"/>
            <w:gridSpan w:val="5"/>
            <w:tcBorders>
              <w:top w:val="single" w:color="auto" w:sz="4" w:space="0"/>
              <w:left w:val="nil"/>
              <w:bottom w:val="single" w:color="auto" w:sz="4" w:space="0"/>
              <w:right w:val="single" w:color="000000" w:sz="4" w:space="0"/>
            </w:tcBorders>
            <w:noWrap/>
            <w:vAlign w:val="center"/>
          </w:tcPr>
          <w:p>
            <w:pPr>
              <w:widowControl/>
              <w:jc w:val="center"/>
              <w:rPr>
                <w:rFonts w:ascii="仿宋_GB2312" w:hAnsi="宋体" w:eastAsia="仿宋_GB2312"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有何</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关系</w:t>
            </w:r>
          </w:p>
        </w:tc>
        <w:tc>
          <w:tcPr>
            <w:tcW w:w="22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15" w:hRule="atLeast"/>
          <w:jc w:val="center"/>
        </w:trPr>
        <w:tc>
          <w:tcPr>
            <w:tcW w:w="1239" w:type="dxa"/>
            <w:tcBorders>
              <w:top w:val="nil"/>
              <w:left w:val="single" w:color="auto" w:sz="4" w:space="0"/>
              <w:bottom w:val="single" w:color="auto" w:sz="4" w:space="0"/>
              <w:right w:val="single" w:color="auto" w:sz="4" w:space="0"/>
            </w:tcBorders>
            <w:noWrap w:val="0"/>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学习简历</w:t>
            </w:r>
          </w:p>
        </w:tc>
        <w:tc>
          <w:tcPr>
            <w:tcW w:w="8154" w:type="dxa"/>
            <w:gridSpan w:val="16"/>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p>
          <w:p>
            <w:pPr>
              <w:widowControl/>
              <w:rPr>
                <w:rFonts w:ascii="仿宋_GB2312" w:hAnsi="宋体" w:eastAsia="仿宋_GB2312" w:cs="宋体"/>
                <w:kern w:val="0"/>
                <w:sz w:val="24"/>
              </w:rPr>
            </w:pPr>
          </w:p>
          <w:p>
            <w:pPr>
              <w:widowControl/>
              <w:rPr>
                <w:rFonts w:ascii="仿宋_GB2312" w:hAnsi="宋体" w:eastAsia="仿宋_GB2312" w:cs="宋体"/>
                <w:kern w:val="0"/>
                <w:sz w:val="24"/>
              </w:rPr>
            </w:pPr>
          </w:p>
          <w:p>
            <w:pPr>
              <w:widowControl/>
              <w:rPr>
                <w:rFonts w:ascii="仿宋_GB2312" w:hAnsi="宋体" w:eastAsia="仿宋_GB2312" w:cs="宋体"/>
                <w:kern w:val="0"/>
                <w:sz w:val="24"/>
              </w:rPr>
            </w:pPr>
          </w:p>
          <w:p>
            <w:pPr>
              <w:widowControl/>
              <w:rPr>
                <w:rFonts w:ascii="仿宋_GB2312" w:hAnsi="宋体" w:eastAsia="仿宋_GB2312" w:cs="宋体"/>
                <w:kern w:val="0"/>
                <w:sz w:val="24"/>
              </w:rPr>
            </w:pPr>
          </w:p>
          <w:p>
            <w:pPr>
              <w:widowControl/>
              <w:rPr>
                <w:rFonts w:ascii="仿宋_GB2312" w:hAnsi="宋体" w:eastAsia="仿宋_GB2312" w:cs="宋体"/>
                <w:kern w:val="0"/>
                <w:sz w:val="24"/>
              </w:rPr>
            </w:pPr>
          </w:p>
          <w:p>
            <w:pPr>
              <w:widowControl/>
              <w:rPr>
                <w:rFonts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ascii="仿宋_GB2312" w:hAnsi="宋体" w:eastAsia="仿宋_GB2312" w:cs="宋体"/>
                <w:kern w:val="0"/>
                <w:sz w:val="24"/>
              </w:rPr>
            </w:pPr>
          </w:p>
          <w:p>
            <w:pPr>
              <w:widowControl/>
              <w:rPr>
                <w:rFonts w:ascii="仿宋_GB2312" w:hAnsi="宋体" w:eastAsia="仿宋_GB2312" w:cs="宋体"/>
                <w:kern w:val="0"/>
                <w:sz w:val="24"/>
              </w:rPr>
            </w:pPr>
          </w:p>
          <w:p>
            <w:pPr>
              <w:widowControl/>
              <w:rPr>
                <w:rFonts w:ascii="仿宋_GB2312" w:hAnsi="宋体" w:eastAsia="仿宋_GB2312" w:cs="宋体"/>
                <w:kern w:val="0"/>
                <w:sz w:val="24"/>
              </w:rPr>
            </w:pPr>
          </w:p>
          <w:p>
            <w:pPr>
              <w:widowControl/>
              <w:rPr>
                <w:rFonts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ascii="仿宋_GB2312" w:hAnsi="宋体" w:eastAsia="仿宋_GB2312" w:cs="宋体"/>
                <w:kern w:val="0"/>
                <w:sz w:val="24"/>
              </w:rPr>
            </w:pPr>
          </w:p>
        </w:tc>
      </w:tr>
      <w:tr>
        <w:tblPrEx>
          <w:tblCellMar>
            <w:top w:w="0" w:type="dxa"/>
            <w:left w:w="108" w:type="dxa"/>
            <w:bottom w:w="0" w:type="dxa"/>
            <w:right w:w="108" w:type="dxa"/>
          </w:tblCellMar>
        </w:tblPrEx>
        <w:trPr>
          <w:trHeight w:val="638" w:hRule="atLeast"/>
          <w:jc w:val="center"/>
        </w:trPr>
        <w:tc>
          <w:tcPr>
            <w:tcW w:w="123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kern w:val="0"/>
                <w:sz w:val="24"/>
              </w:rPr>
            </w:pPr>
            <w:r>
              <w:rPr>
                <w:rFonts w:hint="eastAsia" w:ascii="仿宋_GB2312" w:hAnsi="宋体" w:eastAsia="仿宋_GB2312" w:cs="宋体"/>
                <w:kern w:val="0"/>
                <w:sz w:val="24"/>
              </w:rPr>
              <w:t>工作经历</w:t>
            </w:r>
          </w:p>
        </w:tc>
        <w:tc>
          <w:tcPr>
            <w:tcW w:w="8154" w:type="dxa"/>
            <w:gridSpan w:val="16"/>
            <w:tcBorders>
              <w:top w:val="single" w:color="auto" w:sz="4" w:space="0"/>
              <w:left w:val="nil"/>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hint="eastAsia"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hint="eastAsia" w:ascii="仿宋_GB2312" w:hAnsi="宋体" w:eastAsia="仿宋_GB2312" w:cs="宋体"/>
                <w:kern w:val="0"/>
                <w:sz w:val="24"/>
              </w:rPr>
            </w:pPr>
          </w:p>
          <w:p>
            <w:pP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99" w:hRule="atLeast"/>
          <w:jc w:val="center"/>
        </w:trPr>
        <w:tc>
          <w:tcPr>
            <w:tcW w:w="123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kern w:val="0"/>
                <w:sz w:val="24"/>
              </w:rPr>
            </w:pPr>
            <w:r>
              <w:rPr>
                <w:rFonts w:hint="eastAsia" w:ascii="仿宋_GB2312" w:hAnsi="宋体" w:eastAsia="仿宋_GB2312" w:cs="宋体"/>
                <w:kern w:val="0"/>
                <w:sz w:val="24"/>
              </w:rPr>
              <w:t>奖惩情况</w:t>
            </w:r>
          </w:p>
        </w:tc>
        <w:tc>
          <w:tcPr>
            <w:tcW w:w="8154" w:type="dxa"/>
            <w:gridSpan w:val="16"/>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hint="eastAsia"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hint="eastAsia" w:ascii="仿宋_GB2312" w:hAnsi="宋体" w:eastAsia="仿宋_GB2312" w:cs="宋体"/>
                <w:kern w:val="0"/>
                <w:sz w:val="24"/>
              </w:rPr>
            </w:pPr>
          </w:p>
          <w:p>
            <w:pPr>
              <w:rPr>
                <w:rFonts w:ascii="仿宋_GB2312" w:hAnsi="宋体" w:eastAsia="仿宋_GB2312" w:cs="宋体"/>
                <w:kern w:val="0"/>
                <w:sz w:val="24"/>
              </w:rPr>
            </w:pPr>
          </w:p>
          <w:p>
            <w:pPr>
              <w:rPr>
                <w:rFonts w:hint="eastAsia" w:ascii="仿宋_GB2312" w:hAnsi="宋体" w:eastAsia="仿宋_GB2312" w:cs="宋体"/>
                <w:kern w:val="0"/>
                <w:sz w:val="24"/>
              </w:rPr>
            </w:pPr>
          </w:p>
          <w:p>
            <w:pPr>
              <w:rPr>
                <w:rFonts w:ascii="仿宋_GB2312" w:hAnsi="宋体" w:eastAsia="仿宋_GB2312" w:cs="宋体"/>
                <w:kern w:val="0"/>
                <w:sz w:val="24"/>
              </w:rPr>
            </w:pPr>
          </w:p>
          <w:p>
            <w:pP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544" w:hRule="atLeast"/>
          <w:jc w:val="center"/>
        </w:trPr>
        <w:tc>
          <w:tcPr>
            <w:tcW w:w="1239" w:type="dxa"/>
            <w:vMerge w:val="restart"/>
            <w:tcBorders>
              <w:top w:val="nil"/>
              <w:left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家庭主要成员情况</w:t>
            </w:r>
          </w:p>
        </w:tc>
        <w:tc>
          <w:tcPr>
            <w:tcW w:w="75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称谓</w:t>
            </w:r>
          </w:p>
        </w:tc>
        <w:tc>
          <w:tcPr>
            <w:tcW w:w="1170" w:type="dxa"/>
            <w:gridSpan w:val="2"/>
            <w:tcBorders>
              <w:top w:val="single" w:color="auto" w:sz="4" w:space="0"/>
              <w:left w:val="nil"/>
              <w:bottom w:val="single" w:color="auto" w:sz="4" w:space="0"/>
              <w:right w:val="single" w:color="auto" w:sz="4" w:space="0"/>
            </w:tcBorders>
            <w:noWrap w:val="0"/>
            <w:vAlign w:val="center"/>
          </w:tcPr>
          <w:p>
            <w:pPr>
              <w:widowControl/>
              <w:ind w:firstLine="240" w:firstLineChars="100"/>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76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年龄</w:t>
            </w:r>
          </w:p>
        </w:tc>
        <w:tc>
          <w:tcPr>
            <w:tcW w:w="1256"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4213" w:type="dxa"/>
            <w:gridSpan w:val="6"/>
            <w:tcBorders>
              <w:top w:val="single" w:color="auto" w:sz="4" w:space="0"/>
              <w:left w:val="nil"/>
              <w:bottom w:val="single" w:color="auto" w:sz="4" w:space="0"/>
              <w:right w:val="single" w:color="auto" w:sz="4" w:space="0"/>
            </w:tcBorders>
            <w:noWrap w:val="0"/>
            <w:vAlign w:val="center"/>
          </w:tcPr>
          <w:p>
            <w:pPr>
              <w:widowControl/>
              <w:ind w:firstLine="1080" w:firstLineChars="450"/>
              <w:jc w:val="center"/>
              <w:rPr>
                <w:rFonts w:ascii="仿宋_GB2312" w:hAnsi="宋体" w:eastAsia="仿宋_GB2312" w:cs="宋体"/>
                <w:kern w:val="0"/>
                <w:sz w:val="24"/>
              </w:rPr>
            </w:pPr>
            <w:r>
              <w:rPr>
                <w:rFonts w:hint="eastAsia" w:ascii="仿宋_GB2312" w:hAnsi="宋体" w:eastAsia="仿宋_GB2312" w:cs="宋体"/>
                <w:kern w:val="0"/>
                <w:sz w:val="24"/>
              </w:rPr>
              <w:t>工作单位及职务</w:t>
            </w:r>
          </w:p>
        </w:tc>
      </w:tr>
      <w:tr>
        <w:tblPrEx>
          <w:tblCellMar>
            <w:top w:w="0" w:type="dxa"/>
            <w:left w:w="108" w:type="dxa"/>
            <w:bottom w:w="0" w:type="dxa"/>
            <w:right w:w="108" w:type="dxa"/>
          </w:tblCellMar>
        </w:tblPrEx>
        <w:trPr>
          <w:trHeight w:val="501" w:hRule="atLeast"/>
          <w:jc w:val="center"/>
        </w:trPr>
        <w:tc>
          <w:tcPr>
            <w:tcW w:w="1239" w:type="dxa"/>
            <w:vMerge w:val="continue"/>
            <w:tcBorders>
              <w:left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75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17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765"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256"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4213" w:type="dxa"/>
            <w:gridSpan w:val="6"/>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501" w:hRule="atLeast"/>
          <w:jc w:val="center"/>
        </w:trPr>
        <w:tc>
          <w:tcPr>
            <w:tcW w:w="1239" w:type="dxa"/>
            <w:vMerge w:val="continue"/>
            <w:tcBorders>
              <w:left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75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17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765"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256"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4213" w:type="dxa"/>
            <w:gridSpan w:val="6"/>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23" w:hRule="atLeast"/>
          <w:jc w:val="center"/>
        </w:trPr>
        <w:tc>
          <w:tcPr>
            <w:tcW w:w="1239" w:type="dxa"/>
            <w:vMerge w:val="continue"/>
            <w:tcBorders>
              <w:left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75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17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765"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256"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4213" w:type="dxa"/>
            <w:gridSpan w:val="6"/>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23" w:hRule="atLeast"/>
          <w:jc w:val="center"/>
        </w:trPr>
        <w:tc>
          <w:tcPr>
            <w:tcW w:w="1239" w:type="dxa"/>
            <w:vMerge w:val="continue"/>
            <w:tcBorders>
              <w:left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75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17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765"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256"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4213" w:type="dxa"/>
            <w:gridSpan w:val="6"/>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01" w:hRule="atLeast"/>
          <w:jc w:val="center"/>
        </w:trPr>
        <w:tc>
          <w:tcPr>
            <w:tcW w:w="1239" w:type="dxa"/>
            <w:vMerge w:val="continue"/>
            <w:tcBorders>
              <w:left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75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17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765"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256"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4213" w:type="dxa"/>
            <w:gridSpan w:val="6"/>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01" w:hRule="atLeast"/>
          <w:jc w:val="center"/>
        </w:trPr>
        <w:tc>
          <w:tcPr>
            <w:tcW w:w="1239" w:type="dxa"/>
            <w:vMerge w:val="continue"/>
            <w:tcBorders>
              <w:left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75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17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765"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256"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4213" w:type="dxa"/>
            <w:gridSpan w:val="6"/>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01" w:hRule="atLeast"/>
          <w:jc w:val="center"/>
        </w:trPr>
        <w:tc>
          <w:tcPr>
            <w:tcW w:w="1239"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75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170"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765"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256" w:type="dxa"/>
            <w:gridSpan w:val="3"/>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4213" w:type="dxa"/>
            <w:gridSpan w:val="6"/>
            <w:tcBorders>
              <w:top w:val="single" w:color="auto" w:sz="4" w:space="0"/>
              <w:left w:val="nil"/>
              <w:bottom w:val="single" w:color="auto" w:sz="4" w:space="0"/>
              <w:right w:val="single" w:color="auto" w:sz="4" w:space="0"/>
            </w:tcBorders>
            <w:noWrap w:val="0"/>
            <w:vAlign w:val="center"/>
          </w:tcPr>
          <w:p>
            <w:pP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1698" w:hRule="atLeast"/>
          <w:jc w:val="center"/>
        </w:trPr>
        <w:tc>
          <w:tcPr>
            <w:tcW w:w="1239"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本人承诺</w:t>
            </w:r>
          </w:p>
        </w:tc>
        <w:tc>
          <w:tcPr>
            <w:tcW w:w="8154" w:type="dxa"/>
            <w:gridSpan w:val="16"/>
            <w:tcBorders>
              <w:top w:val="single" w:color="auto" w:sz="4" w:space="0"/>
              <w:left w:val="nil"/>
              <w:bottom w:val="single" w:color="auto" w:sz="4" w:space="0"/>
              <w:right w:val="single" w:color="auto" w:sz="4" w:space="0"/>
            </w:tcBorders>
            <w:noWrap w:val="0"/>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本人承诺上述所填内容真实有效，如有虚假信息，一经发现，用人单位可不予聘用。</w:t>
            </w:r>
          </w:p>
          <w:p>
            <w:pPr>
              <w:widowControl/>
              <w:rPr>
                <w:rFonts w:ascii="仿宋_GB2312" w:hAnsi="宋体" w:eastAsia="仿宋_GB2312" w:cs="宋体"/>
                <w:kern w:val="0"/>
                <w:sz w:val="24"/>
              </w:rPr>
            </w:pPr>
          </w:p>
          <w:p>
            <w:pPr>
              <w:widowControl/>
              <w:rPr>
                <w:rFonts w:ascii="仿宋_GB2312" w:hAnsi="宋体" w:eastAsia="仿宋_GB2312" w:cs="宋体"/>
                <w:kern w:val="0"/>
                <w:sz w:val="24"/>
              </w:rPr>
            </w:pPr>
          </w:p>
          <w:p>
            <w:pPr>
              <w:widowControl/>
              <w:rPr>
                <w:rFonts w:ascii="仿宋_GB2312" w:hAnsi="宋体" w:eastAsia="仿宋_GB2312" w:cs="宋体"/>
                <w:kern w:val="0"/>
                <w:sz w:val="24"/>
              </w:rPr>
            </w:pPr>
          </w:p>
          <w:p>
            <w:pPr>
              <w:widowControl/>
              <w:rPr>
                <w:rFonts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ascii="仿宋_GB2312" w:hAnsi="宋体" w:eastAsia="仿宋_GB2312" w:cs="宋体"/>
                <w:kern w:val="0"/>
                <w:sz w:val="24"/>
              </w:rPr>
            </w:pPr>
          </w:p>
          <w:p>
            <w:pPr>
              <w:widowControl/>
              <w:rPr>
                <w:rFonts w:hint="eastAsia" w:ascii="仿宋_GB2312" w:hAnsi="宋体" w:eastAsia="仿宋_GB2312" w:cs="宋体"/>
                <w:kern w:val="0"/>
                <w:sz w:val="24"/>
              </w:rPr>
            </w:pPr>
          </w:p>
          <w:p>
            <w:pPr>
              <w:widowControl/>
              <w:ind w:firstLine="4320" w:firstLineChars="1800"/>
              <w:rPr>
                <w:rFonts w:hint="eastAsia" w:ascii="仿宋_GB2312" w:hAnsi="宋体" w:eastAsia="仿宋_GB2312" w:cs="宋体"/>
                <w:kern w:val="0"/>
                <w:sz w:val="24"/>
              </w:rPr>
            </w:pPr>
            <w:r>
              <w:rPr>
                <w:rFonts w:hint="eastAsia" w:ascii="仿宋_GB2312" w:hAnsi="宋体" w:eastAsia="仿宋_GB2312" w:cs="宋体"/>
                <w:kern w:val="0"/>
                <w:sz w:val="24"/>
              </w:rPr>
              <w:t>承诺人：</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年    月    日</w:t>
            </w:r>
          </w:p>
        </w:tc>
      </w:tr>
    </w:tbl>
    <w:p>
      <w:pPr>
        <w:widowControl/>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备注：1</w:t>
      </w:r>
      <w:r>
        <w:rPr>
          <w:rFonts w:ascii="仿宋_GB2312" w:hAnsi="宋体" w:eastAsia="仿宋_GB2312" w:cs="宋体"/>
          <w:kern w:val="0"/>
          <w:sz w:val="24"/>
        </w:rPr>
        <w:t>.</w:t>
      </w:r>
      <w:r>
        <w:rPr>
          <w:rFonts w:hint="eastAsia" w:ascii="仿宋_GB2312" w:hAnsi="宋体" w:eastAsia="仿宋_GB2312" w:cs="宋体"/>
          <w:kern w:val="0"/>
          <w:sz w:val="24"/>
        </w:rPr>
        <w:t>学习经历从高中阶段开始填写；2</w:t>
      </w:r>
      <w:r>
        <w:rPr>
          <w:rFonts w:ascii="仿宋_GB2312" w:hAnsi="宋体" w:eastAsia="仿宋_GB2312" w:cs="宋体"/>
          <w:kern w:val="0"/>
          <w:sz w:val="24"/>
        </w:rPr>
        <w:t>.</w:t>
      </w:r>
      <w:r>
        <w:rPr>
          <w:rFonts w:hint="eastAsia" w:ascii="仿宋_GB2312" w:hAnsi="宋体" w:eastAsia="仿宋_GB2312" w:cs="宋体"/>
          <w:kern w:val="0"/>
          <w:sz w:val="24"/>
        </w:rPr>
        <w:t>工作经历自参加工作时填写到报名时间，不得有断档，毕业后未参加工作阶段需据实填写待业等情况；3</w:t>
      </w:r>
      <w:r>
        <w:rPr>
          <w:rFonts w:ascii="仿宋_GB2312" w:hAnsi="宋体" w:eastAsia="仿宋_GB2312" w:cs="宋体"/>
          <w:kern w:val="0"/>
          <w:sz w:val="24"/>
        </w:rPr>
        <w:t>.</w:t>
      </w:r>
      <w:r>
        <w:rPr>
          <w:rFonts w:hint="eastAsia" w:ascii="仿宋_GB2312" w:hAnsi="宋体" w:eastAsia="仿宋_GB2312" w:cs="宋体"/>
          <w:kern w:val="0"/>
          <w:sz w:val="24"/>
        </w:rPr>
        <w:t xml:space="preserve"> 家庭成员情况需填写三代以内直系亲属，去世可在年龄栏填写 “已去世”；4</w:t>
      </w:r>
      <w:r>
        <w:rPr>
          <w:rFonts w:ascii="仿宋_GB2312" w:hAnsi="宋体" w:eastAsia="仿宋_GB2312" w:cs="宋体"/>
          <w:kern w:val="0"/>
          <w:sz w:val="24"/>
        </w:rPr>
        <w:t>.</w:t>
      </w:r>
      <w:r>
        <w:rPr>
          <w:rFonts w:hint="eastAsia" w:ascii="仿宋_GB2312" w:hAnsi="宋体" w:eastAsia="仿宋_GB2312" w:cs="宋体"/>
          <w:kern w:val="0"/>
          <w:sz w:val="24"/>
        </w:rPr>
        <w:t>本人承诺栏需本人亲笔填写和签名。</w:t>
      </w:r>
    </w:p>
    <w:p>
      <w:pPr>
        <w:spacing w:line="560" w:lineRule="exact"/>
        <w:rPr>
          <w:rFonts w:ascii="仿宋" w:hAnsi="仿宋" w:eastAsia="仿宋"/>
          <w:sz w:val="32"/>
          <w:szCs w:val="32"/>
        </w:rPr>
      </w:pPr>
      <w:r>
        <w:rPr>
          <w:rFonts w:hint="eastAsia" w:ascii="仿宋" w:hAnsi="仿宋" w:eastAsia="仿宋"/>
          <w:sz w:val="32"/>
          <w:szCs w:val="32"/>
        </w:rPr>
        <w:t>附件3：</w:t>
      </w:r>
    </w:p>
    <w:p>
      <w:pPr>
        <w:spacing w:line="560" w:lineRule="exact"/>
        <w:rPr>
          <w:rFonts w:ascii="仿宋" w:hAnsi="仿宋" w:eastAsia="仿宋"/>
          <w:sz w:val="32"/>
          <w:szCs w:val="32"/>
        </w:rPr>
      </w:pPr>
    </w:p>
    <w:p>
      <w:pPr>
        <w:spacing w:line="560" w:lineRule="exact"/>
        <w:jc w:val="center"/>
        <w:rPr>
          <w:rFonts w:ascii="方正小标宋简体" w:hAnsi="方正仿宋_GB2312" w:eastAsia="方正小标宋简体" w:cs="方正仿宋_GB2312"/>
          <w:color w:val="313030"/>
          <w:sz w:val="44"/>
          <w:szCs w:val="44"/>
        </w:rPr>
      </w:pPr>
      <w:r>
        <w:rPr>
          <w:rFonts w:hint="eastAsia" w:ascii="方正小标宋简体" w:hAnsi="方正仿宋_GB2312" w:eastAsia="方正小标宋简体" w:cs="方正仿宋_GB2312"/>
          <w:color w:val="313030"/>
          <w:sz w:val="44"/>
          <w:szCs w:val="44"/>
        </w:rPr>
        <w:t>新疆农业职业技术学院引进博士研究生</w:t>
      </w:r>
    </w:p>
    <w:p>
      <w:pPr>
        <w:spacing w:line="560" w:lineRule="exact"/>
        <w:jc w:val="center"/>
        <w:rPr>
          <w:rFonts w:ascii="方正小标宋简体" w:hAnsi="方正仿宋_GB2312" w:eastAsia="方正小标宋简体" w:cs="方正仿宋_GB2312"/>
          <w:color w:val="313030"/>
          <w:sz w:val="44"/>
          <w:szCs w:val="44"/>
        </w:rPr>
      </w:pPr>
      <w:r>
        <w:rPr>
          <w:rFonts w:hint="eastAsia" w:ascii="方正小标宋简体" w:hAnsi="方正仿宋_GB2312" w:eastAsia="方正小标宋简体" w:cs="方正仿宋_GB2312"/>
          <w:color w:val="313030"/>
          <w:sz w:val="44"/>
          <w:szCs w:val="44"/>
        </w:rPr>
        <w:t>报名</w:t>
      </w:r>
      <w:r>
        <w:rPr>
          <w:rFonts w:hint="eastAsia" w:ascii="方正小标宋简体" w:eastAsia="方正小标宋简体"/>
          <w:sz w:val="44"/>
          <w:szCs w:val="44"/>
        </w:rPr>
        <w:t>材料清单及要求</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一、报名材料清单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（一）《新疆农业职业技术学院面向引进博士研究生报名资格审查表》。表内需贴近期彩色正面免冠1寸证件照片，所填信息必须确保真实准确， 本人承诺需亲笔签名。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（二）身份证明材料：身份证件。</w:t>
      </w:r>
    </w:p>
    <w:p>
      <w:pPr>
        <w:widowControl/>
        <w:spacing w:line="560" w:lineRule="exact"/>
        <w:ind w:firstLine="640" w:firstLineChars="200"/>
        <w:rPr>
          <w:rFonts w:ascii="方正仿宋_GB2312" w:hAnsi="方正仿宋_GB2312" w:eastAsia="方正仿宋_GB2312" w:cs="方正仿宋_GB2312"/>
          <w:kern w:val="0"/>
          <w:sz w:val="32"/>
          <w:szCs w:val="32"/>
        </w:rPr>
      </w:pPr>
      <w:r>
        <w:rPr>
          <w:rFonts w:hint="eastAsia" w:ascii="仿宋" w:hAnsi="仿宋" w:eastAsia="仿宋"/>
          <w:kern w:val="0"/>
          <w:sz w:val="32"/>
          <w:szCs w:val="32"/>
        </w:rPr>
        <w:t>（三）学历学位证明材料：岗位要求的学历学位证书、学信网下载有效期内的学历证书电子注册备案表和教育部学籍在线验证报告;</w:t>
      </w:r>
      <w:r>
        <w:rPr>
          <w:rFonts w:hint="eastAsia" w:ascii="方正仿宋_GB2312" w:hAnsi="方正仿宋_GB2312" w:eastAsia="方正仿宋_GB2312" w:cs="方正仿宋_GB2312"/>
          <w:kern w:val="0"/>
          <w:sz w:val="32"/>
          <w:szCs w:val="32"/>
        </w:rPr>
        <w:t xml:space="preserve"> </w:t>
      </w:r>
      <w:r>
        <w:rPr>
          <w:rFonts w:hint="eastAsia" w:ascii="仿宋" w:hAnsi="仿宋" w:eastAsia="仿宋"/>
          <w:kern w:val="0"/>
          <w:sz w:val="32"/>
          <w:szCs w:val="32"/>
        </w:rPr>
        <w:t>国外的学历、学位须提供相应证书和教育部留学服务中心认证的《国外学历学位认证书》，如所学专业名称和岗位要求不一致的，还须提供公证处翻译的成绩单。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（四）其他材料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岗位所要求需具有专业技术职称及资格证的，需提供相应证书。</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岗位有工作经历要求的，须提供原工作单位合同或开具的工作经历证明。</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机关、企事业单位在职人员须提交工作单位组织人事部门或相应的主管部门出具的关于其身份、工作经历、工作年限、同意报考的证明材料。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岗位要求中共党员的，需提供党组织所在基层党委出具的证明，内容信息除包含基本信息外，需说明入党时间、党组织关系所在具体支部、是否有党内处分或处理等情况。</w:t>
      </w:r>
    </w:p>
    <w:p>
      <w:pPr>
        <w:spacing w:line="56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应聘人员为民考民或双语班考生，需提交普通话测试二级乙等及以上水平证书。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业绩、科研成果、获奖、任职经历等材料清单及佐证材料。</w:t>
      </w:r>
    </w:p>
    <w:p>
      <w:pPr>
        <w:spacing w:line="56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招聘职位要求提供的其它证明材料。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二、相关要求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网上报名者须将以上材料扫描件按顺序整理汇总，压缩包按照“姓名-报考岗位代码-联系方式”命名，在报名时间内发送至指定邮箱，网报材料与具体岗位要求不符合或者不完整的，视为审查不通过。网络报名资格审查初审通过者，需在后续考试（考核）时提供原件及复印件进行复审。</w:t>
      </w:r>
    </w:p>
    <w:p>
      <w:pPr>
        <w:spacing w:line="560" w:lineRule="exact"/>
        <w:ind w:firstLine="640" w:firstLineChars="200"/>
        <w:rPr>
          <w:rFonts w:ascii="仿宋" w:hAnsi="仿宋" w:eastAsia="仿宋"/>
          <w:sz w:val="32"/>
          <w:szCs w:val="32"/>
        </w:rPr>
      </w:pPr>
      <w:r>
        <w:rPr>
          <w:rFonts w:ascii="仿宋" w:hAnsi="仿宋" w:eastAsia="仿宋"/>
          <w:sz w:val="32"/>
          <w:szCs w:val="32"/>
        </w:rPr>
        <w:t>2. 现场</w:t>
      </w:r>
      <w:r>
        <w:rPr>
          <w:rFonts w:hint="eastAsia" w:ascii="仿宋" w:hAnsi="仿宋" w:eastAsia="仿宋"/>
          <w:sz w:val="32"/>
          <w:szCs w:val="32"/>
        </w:rPr>
        <w:t>报名者需提供以上材料原件以及复印件。</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adjustRightInd w:val="0"/>
        <w:snapToGrid w:val="0"/>
        <w:rPr>
          <w:rFonts w:ascii="仿宋" w:hAnsi="仿宋" w:eastAsia="仿宋" w:cs="宋体"/>
          <w:color w:val="000000"/>
          <w:kern w:val="0"/>
          <w:sz w:val="32"/>
          <w:szCs w:val="32"/>
        </w:rPr>
      </w:pPr>
      <w:r>
        <w:rPr>
          <w:rFonts w:hint="eastAsia" w:ascii="仿宋" w:hAnsi="仿宋" w:eastAsia="仿宋" w:cs="宋体"/>
          <w:color w:val="000000"/>
          <w:kern w:val="0"/>
          <w:sz w:val="32"/>
          <w:szCs w:val="32"/>
        </w:rPr>
        <w:t>附件4：</w:t>
      </w:r>
    </w:p>
    <w:p>
      <w:pPr>
        <w:adjustRightInd w:val="0"/>
        <w:snapToGrid w:val="0"/>
        <w:rPr>
          <w:rFonts w:hint="eastAsia" w:ascii="仿宋" w:hAnsi="仿宋" w:eastAsia="仿宋" w:cs="宋体"/>
          <w:color w:val="000000"/>
          <w:kern w:val="0"/>
          <w:sz w:val="32"/>
          <w:szCs w:val="32"/>
        </w:rPr>
      </w:pPr>
    </w:p>
    <w:p>
      <w:pPr>
        <w:adjustRightInd w:val="0"/>
        <w:snapToGrid w:val="0"/>
        <w:jc w:val="center"/>
        <w:rPr>
          <w:rFonts w:hint="eastAsia" w:ascii="方正小标宋简体" w:hAnsi="Times New Roman" w:eastAsia="方正小标宋简体"/>
          <w:bCs/>
          <w:sz w:val="44"/>
          <w:szCs w:val="44"/>
        </w:rPr>
      </w:pPr>
      <w:r>
        <w:rPr>
          <w:rFonts w:hint="eastAsia" w:ascii="方正小标宋简体" w:hAnsi="Times New Roman" w:eastAsia="方正小标宋简体"/>
          <w:bCs/>
          <w:sz w:val="44"/>
          <w:szCs w:val="44"/>
        </w:rPr>
        <w:t>新疆农业职业技术学院基本情况介绍</w:t>
      </w:r>
    </w:p>
    <w:p>
      <w:pPr>
        <w:adjustRightInd w:val="0"/>
        <w:snapToGrid w:val="0"/>
        <w:jc w:val="center"/>
        <w:rPr>
          <w:rFonts w:ascii="Times New Roman" w:hAnsi="Times New Roman"/>
          <w:color w:val="000000"/>
        </w:rPr>
      </w:pP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新疆农业职业技术学院</w:t>
      </w:r>
      <w:r>
        <w:rPr>
          <w:rFonts w:ascii="仿宋" w:hAnsi="仿宋" w:eastAsia="仿宋" w:cs="宋体"/>
          <w:kern w:val="0"/>
          <w:sz w:val="32"/>
          <w:szCs w:val="32"/>
        </w:rPr>
        <w:t>坐落于</w:t>
      </w:r>
      <w:r>
        <w:rPr>
          <w:rFonts w:hint="eastAsia" w:ascii="仿宋" w:hAnsi="仿宋" w:eastAsia="仿宋" w:cs="宋体"/>
          <w:kern w:val="0"/>
          <w:sz w:val="32"/>
          <w:szCs w:val="32"/>
        </w:rPr>
        <w:t>丝绸之路经济带核心区、素有“西域咽喉”美誉之称的昌吉市，</w:t>
      </w:r>
      <w:r>
        <w:rPr>
          <w:rFonts w:hint="eastAsia" w:ascii="仿宋" w:hAnsi="仿宋" w:eastAsia="仿宋" w:cs="宋体"/>
          <w:color w:val="000000"/>
          <w:kern w:val="0"/>
          <w:sz w:val="32"/>
          <w:szCs w:val="32"/>
        </w:rPr>
        <w:t>是一所举办高等职业教育的公办全日制普通高等学校，</w:t>
      </w:r>
      <w:r>
        <w:rPr>
          <w:rFonts w:ascii="仿宋" w:hAnsi="仿宋" w:eastAsia="仿宋" w:cs="宋体"/>
          <w:kern w:val="0"/>
          <w:sz w:val="32"/>
          <w:szCs w:val="32"/>
        </w:rPr>
        <w:t>前身是</w:t>
      </w:r>
      <w:r>
        <w:rPr>
          <w:rFonts w:hint="eastAsia" w:ascii="仿宋" w:hAnsi="仿宋" w:eastAsia="仿宋" w:cs="宋体"/>
          <w:kern w:val="0"/>
          <w:sz w:val="32"/>
          <w:szCs w:val="32"/>
        </w:rPr>
        <w:t>新疆农业学校，创建于1958年。2006年，学院被教育部、财政部确定为全国首批28所“国家示范性高等职业院校建设单位”，并于2009年以优异成绩通过验收。学院</w:t>
      </w:r>
      <w:r>
        <w:rPr>
          <w:rFonts w:hint="eastAsia" w:ascii="仿宋" w:hAnsi="仿宋" w:eastAsia="仿宋" w:cs="宋体"/>
          <w:color w:val="000000"/>
          <w:kern w:val="0"/>
          <w:sz w:val="32"/>
          <w:szCs w:val="32"/>
        </w:rPr>
        <w:t>是新疆首批“高等职业教育与本科教育联合培养应用本科人才”试点高职院校。</w:t>
      </w:r>
      <w:r>
        <w:rPr>
          <w:rFonts w:hint="eastAsia" w:ascii="仿宋" w:hAnsi="仿宋" w:eastAsia="仿宋" w:cs="宋体"/>
          <w:kern w:val="0"/>
          <w:sz w:val="32"/>
          <w:szCs w:val="32"/>
        </w:rPr>
        <w:t>2019年，被教育部认定为优质专科高等职业院校，被教育部、财政部列为中国特色高水平高职学校和专业建设计划建设单位。</w:t>
      </w:r>
    </w:p>
    <w:p>
      <w:pPr>
        <w:widowControl/>
        <w:spacing w:line="560" w:lineRule="exact"/>
        <w:ind w:firstLine="640" w:firstLineChars="200"/>
        <w:jc w:val="left"/>
        <w:rPr>
          <w:rFonts w:hint="eastAsia" w:ascii="仿宋" w:hAnsi="仿宋" w:eastAsia="仿宋" w:cs="宋体"/>
          <w:b/>
          <w:bCs/>
          <w:color w:val="FF0000"/>
          <w:kern w:val="0"/>
          <w:sz w:val="32"/>
          <w:szCs w:val="32"/>
          <w:u w:val="single"/>
        </w:rPr>
      </w:pPr>
      <w:r>
        <w:rPr>
          <w:rFonts w:hint="eastAsia" w:ascii="仿宋" w:hAnsi="仿宋" w:eastAsia="仿宋" w:cs="宋体"/>
          <w:kern w:val="0"/>
          <w:sz w:val="32"/>
          <w:szCs w:val="32"/>
        </w:rPr>
        <w:t>2021年被农业农村部、教育部认定</w:t>
      </w:r>
      <w:r>
        <w:rPr>
          <w:rFonts w:hint="eastAsia" w:ascii="仿宋" w:hAnsi="仿宋" w:eastAsia="仿宋" w:cs="宋体"/>
          <w:color w:val="000000"/>
          <w:kern w:val="0"/>
          <w:sz w:val="32"/>
          <w:szCs w:val="32"/>
        </w:rPr>
        <w:t>为全国百所乡村振兴人才培养优质校。学院先后荣获全国职业教育先进单位、全国创先争优先进基层党组织、黄炎培职业教育“优秀学校”、“全国三八红旗集体”、 “全国先进关工委集体”、全国“百所德育科研名校”、全国高校毕业生就业典型经验高校、全国实践育人创新创业基地、全国民主管理先进单位、教育部现代学徒制试点单位、全国职业院校教学管理50强、学生管理50强、实习管理50强。入选全国第一批示范性职业教育集团（联盟）、职业教育示范性虚拟仿真实训基地培育项目和全国首批职业院校校长培训培育基地，是</w:t>
      </w:r>
      <w:r>
        <w:rPr>
          <w:rFonts w:ascii="仿宋" w:hAnsi="仿宋" w:eastAsia="仿宋" w:cs="宋体"/>
          <w:color w:val="000000"/>
          <w:kern w:val="0"/>
          <w:sz w:val="32"/>
          <w:szCs w:val="32"/>
        </w:rPr>
        <w:t>全国高职院校教师发展指数优秀院校</w:t>
      </w:r>
      <w:r>
        <w:rPr>
          <w:rFonts w:hint="eastAsia" w:ascii="仿宋" w:hAnsi="仿宋" w:eastAsia="仿宋" w:cs="宋体"/>
          <w:color w:val="000000"/>
          <w:kern w:val="0"/>
          <w:sz w:val="32"/>
          <w:szCs w:val="32"/>
        </w:rPr>
        <w:t>。长期位居全国涉农高职院校前列，是新疆职业教育的一面旗帜。</w:t>
      </w:r>
    </w:p>
    <w:p>
      <w:pPr>
        <w:widowControl/>
        <w:spacing w:line="56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学院位于昌吉市，距新疆首府乌鲁木齐市30公里、距乌鲁木齐国际机场18公里，是国家实施“一带一路”战略向西开放、开拓中西亚市场以及通向欧洲诸国的黄金枢纽和桥头堡，是新疆经济发展的核心增长极。昌吉周边云集数百家上市公司和集团公司，以及数千家知名企业，是学院深化产教融合、校企合作的广阔平台，是广大学子实习、就业“双基地”。</w:t>
      </w:r>
    </w:p>
    <w:p>
      <w:pPr>
        <w:widowControl/>
        <w:spacing w:line="56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学校现有校本部、屯河校区、东泉校区和榆泉校区四个校区，三个自治区科学研究所，占地面积 10817 余亩。在校生15000余人。校园内环境优雅、绿树成荫、风景秀丽，是莘莘学子读书学习的好地方。</w:t>
      </w:r>
    </w:p>
    <w:p>
      <w:pPr>
        <w:widowControl/>
        <w:spacing w:line="56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现有教职工 878 人，专任教师715 人，其中正高职称、博士学历等高层次人才103人，具有高级专业技术职务的</w:t>
      </w:r>
    </w:p>
    <w:p>
      <w:pPr>
        <w:widowControl/>
        <w:spacing w:line="560" w:lineRule="exact"/>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专任教师占比 37.48%，“双师型”教师占比51.47%。拥有全国高校黄大年式教师团队1个，国家级职业教育都是教学创新团队等4个，省级教学团队12个。中组部“万人计划”等国家教学名师 3 人，黄炎培职业教育杰出校长2人、杰出教师2人，教育部最美思政课教师1人、新疆“天山领军人才”1人，自治区教学名师、天山英才、现代农牧业科研骨干人等39人。近年来，学院教师共主持厅级及以上科研项目 100余项。先后荣获国家教学成果奖 5 项，农业部农牧渔业丰收奖一等奖 2 项，自治区科技进步奖7项。选育并审定拥有自主知识产权玉米新品种 17 个、瓜菜新品种 6 个，专利 43 项，制定地方标准 4 项，开展新技术、新工艺、新产品开发 16 项。</w:t>
      </w:r>
    </w:p>
    <w:p>
      <w:pPr>
        <w:widowControl/>
        <w:spacing w:line="56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学院现有动物科技分院、生物科技分院、园林科技分院、食品药品分院、信息技术分院、农业工程分院、经济贸易分院、国际合作分院、人文分院、马克思主义分院、继续教育分院、新疆乡村振兴学院、创新创业学院等 13 个分院。开设有种子生产与经营、园艺技术、畜牧兽医、大数据与会计、电子商务、机电一体化、计算机网络技术、广告设计与制作等 11 个专业大类45 个招生专业。2016 年与区内本科院校联合开展</w:t>
      </w:r>
      <w:r>
        <w:rPr>
          <w:rFonts w:ascii="仿宋" w:hAnsi="仿宋" w:eastAsia="仿宋" w:cs="宋体"/>
          <w:kern w:val="0"/>
          <w:sz w:val="32"/>
          <w:szCs w:val="32"/>
        </w:rPr>
        <w:t>本科人才培养</w:t>
      </w:r>
      <w:r>
        <w:rPr>
          <w:rFonts w:hint="eastAsia" w:ascii="仿宋" w:hAnsi="仿宋" w:eastAsia="仿宋" w:cs="宋体"/>
          <w:color w:val="000000"/>
          <w:kern w:val="0"/>
          <w:sz w:val="32"/>
          <w:szCs w:val="32"/>
        </w:rPr>
        <w:t>。</w:t>
      </w:r>
    </w:p>
    <w:p>
      <w:pPr>
        <w:spacing w:line="560" w:lineRule="exact"/>
        <w:ind w:firstLine="640" w:firstLineChars="200"/>
        <w:rPr>
          <w:rFonts w:hint="eastAsia" w:ascii="仿宋" w:hAnsi="仿宋" w:eastAsia="仿宋"/>
          <w:color w:val="0000FF"/>
          <w:sz w:val="32"/>
          <w:szCs w:val="32"/>
        </w:rPr>
      </w:pPr>
      <w:r>
        <w:rPr>
          <w:rFonts w:hint="eastAsia" w:ascii="仿宋" w:hAnsi="仿宋" w:eastAsia="仿宋"/>
          <w:color w:val="000000"/>
          <w:sz w:val="32"/>
          <w:szCs w:val="32"/>
        </w:rPr>
        <w:t>学院按照专业（群）布局与新疆天业节水灌溉股份有限公司、意大利凯斯纽荷兰等国内外知名企业合作，成立“新疆现代畜牧产业学院”“新疆现代种植产业学院”“昌吉高新区现代食品加工产业学院”等 11 个产业学院，成立“新疆种子工程学院”“物联网创新学院”“数字经济学院”等 22 个校企合作二级学院，其中 12 个为自治区级混合所有制试点项目。主持及联合主持3个国家级教学资源库，参与建设国家级教学资源库10个。建有国家级重点专业8个，国家级骨干专业16个，省级特色品牌专业11个；国家级精品课程3门，国家级精品资源共享课程3门，省级精品课程18门，省级精品在线开放课程5门；省级课程思政示范课程3门。</w:t>
      </w:r>
    </w:p>
    <w:p>
      <w:pPr>
        <w:spacing w:line="56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学院教学设施完善，教学设备先进，拥有设施先进的实验实训条件和丰富的图文信息资源；拥有种子质量检测中心、动物疫病检测中心等先进的校内生产性实训基地（室）80个，建成集“教科研用”于一体的博士科研工作站、农业机械研究所、设施农业研究所等21个研究中心（所），以及新能源智能监控、设施园艺技能大师、“智能家居”等44个工作室，创建了“我可”国家级众创空间，建立校外顶岗实习与就业“双基地”1000余家。</w:t>
      </w:r>
    </w:p>
    <w:p>
      <w:pPr>
        <w:widowControl/>
        <w:spacing w:line="56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学院与马来西亚、巴基斯坦、俄罗斯、哈萨克斯坦、吉尔吉斯斯坦等国家高校开展国际合作与交流。</w:t>
      </w:r>
    </w:p>
    <w:p>
      <w:pPr>
        <w:widowControl/>
        <w:spacing w:line="56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学院牵头组建新疆第一产业职教园区，积极参与中国现代农业等 5个全国农业职教集团及全国职业院校精准扶贫联盟，牵头昌吉州现代农业职教集团建设，构建形成“国家-自治区-地州”三级职教集团化办学格局。依托职教集团创新服务平台深入农业重点产业腹地，在全疆构建“四中心、八基地”新技术示范服务与培训网络体系。服务新时代党的治疆方略，先后整体托管喀什地区莎车县、疏附县、和田地区洛浦县4所中等职业学校，开创了托管帮扶新模式。与和田洛浦中等职业技术学校、兵团兴新职业技术学院联合成立“乡村振兴人才培养学校”。学院年培训农牧民3.6 万人次以上，累计推广棉花、水稻、玉米等优良品种及优质高效栽培模式近百万亩，带动 10 余万户农民脱贫致富。</w:t>
      </w:r>
    </w:p>
    <w:p>
      <w:pPr>
        <w:widowControl/>
        <w:spacing w:line="56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2022年2月，自治区农业农村厅党组整合厅属科教资源，实现学校和科研单位优质资源互补，创新教学、科研、转化、实践四位一体发展机制，推动科研优势转变为专业优势、资源优势转变为办学优势、融合优势转变为创新人才培养优势和科研转化优势，努力提升人才培养质量和服务乡村振兴、农业农村现代化能力。开创了全国职业院校与科研院所融合发展的先河。</w:t>
      </w:r>
    </w:p>
    <w:p>
      <w:pPr>
        <w:widowControl/>
        <w:spacing w:line="56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学院以“润德砺能 和以至善”的校训，“知行合一 耕读人生”的校风，“进德修业 爱洒绿洲”的教风，“敦品强技 和美竞进”的学风，引导着一代又一代学生成长成才，造就了一大批各行各业的优秀人才。</w:t>
      </w:r>
    </w:p>
    <w:p>
      <w:pPr>
        <w:widowControl/>
        <w:spacing w:line="56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学院的办学得到了教育部、农业部、自治区党委和人民政府的肯定以及社会各界的普遍赞誉。《人民日报》、《光明日报》、《中国教育报》、《新疆日报》等主流媒体多次头版头条报道学院的特色办学情况。</w:t>
      </w:r>
    </w:p>
    <w:p>
      <w:pPr>
        <w:spacing w:line="560" w:lineRule="exact"/>
        <w:ind w:firstLine="800" w:firstLineChars="250"/>
        <w:contextualSpacing/>
        <w:rPr>
          <w:rFonts w:hint="eastAsia" w:ascii="仿宋" w:hAnsi="仿宋" w:eastAsia="仿宋" w:cs="宋体"/>
          <w:kern w:val="0"/>
          <w:sz w:val="32"/>
          <w:szCs w:val="32"/>
        </w:rPr>
      </w:pPr>
      <w:r>
        <w:rPr>
          <w:rFonts w:hint="eastAsia" w:ascii="仿宋" w:hAnsi="仿宋" w:eastAsia="仿宋"/>
          <w:color w:val="000000"/>
          <w:sz w:val="32"/>
          <w:szCs w:val="32"/>
        </w:rPr>
        <w:t>60多年办学历程中，</w:t>
      </w:r>
      <w:r>
        <w:rPr>
          <w:rFonts w:hint="eastAsia" w:ascii="仿宋" w:hAnsi="仿宋" w:eastAsia="仿宋" w:cs="宋体"/>
          <w:kern w:val="0"/>
          <w:sz w:val="32"/>
          <w:szCs w:val="32"/>
        </w:rPr>
        <w:t>学院始终坚持和加强党的全面领导，坚持社会主义办学方向，全面贯彻党的教育方针，始终坚守“立足新疆、服务‘三农’”办学定位，秉承“艰苦奋斗、改革创新、勇于担当、追求卓越”的精神，坚持“专业跟着产业走，教学跟着生产走”的办学理念，主动服务新疆经济社会发展，服务丝绸之路经济带核心区建设，推动专业建设与经济社会发展同频共振；深化产教融合、校企合作，创新产科教深度融合、混合所有制办学体制机制，开创本科层次职业教育，走出了一条“三农”办学特色鲜明的职业教育创新发展之路。</w:t>
      </w:r>
    </w:p>
    <w:p>
      <w:pPr>
        <w:widowControl/>
        <w:spacing w:line="56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面对新时代职业教育大发展的机遇与挑战，学院将不忘初心、牢记使命，踔厉奋发，笃行不怠。以培养爱国爱疆、担当奉献的知农爱农兴农人才为根本任务，以服务国家“一带一路”核心区建设、推动乡村振兴和农业农村现代化发展为己任，创新产科教融合、校企合作体制机制，努力实现育人方式、办学模式、管理体制的重大突破，为推动自治区乡村振兴和农业农村现代化发展提供人才和技术支撑。为建设“国内一流、世界知名”的中国特色高水平职业本科学校而不懈奋斗。</w:t>
      </w:r>
      <w:r>
        <w:rPr>
          <w:rFonts w:ascii="仿宋" w:hAnsi="仿宋" w:eastAsia="仿宋" w:cs="宋体"/>
          <w:color w:val="000000"/>
          <w:kern w:val="0"/>
          <w:sz w:val="32"/>
          <w:szCs w:val="32"/>
        </w:rPr>
        <w:t xml:space="preserve"> </w:t>
      </w:r>
    </w:p>
    <w:p>
      <w:pPr>
        <w:spacing w:line="560" w:lineRule="exact"/>
        <w:rPr>
          <w:rFonts w:hint="eastAsia" w:ascii="仿宋" w:hAnsi="仿宋" w:eastAsia="仿宋"/>
          <w:sz w:val="32"/>
          <w:szCs w:val="32"/>
        </w:rPr>
      </w:pPr>
    </w:p>
    <w:p/>
    <w:sectPr>
      <w:pgSz w:w="11906" w:h="16838"/>
      <w:pgMar w:top="1418" w:right="1531"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wM2ZmYzc1NmQ5NDk1ZTM5OTAwZTBlNmMwYzRmNmYifQ=="/>
  </w:docVars>
  <w:rsids>
    <w:rsidRoot w:val="24DC630C"/>
    <w:rsid w:val="24DC6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2022-08-02T11:44:00Z</dcterms:created>
  <dc:creator>Administrator</dc:creator>
  <cp:lastModifiedBy>Administrator</cp:lastModifiedBy>
  <dcterms:modified xsi:type="dcterms:W3CDTF">2022-08-02T12:43:46Z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A4550CC0973C4327BB6E655FCBB7FB34</vt:lpwstr>
  </property>
</Properties>
</file>