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B0" w:rsidRDefault="0084239B" w:rsidP="0084239B">
      <w:pPr>
        <w:widowControl/>
        <w:adjustRightInd w:val="0"/>
        <w:snapToGrid w:val="0"/>
        <w:spacing w:line="560" w:lineRule="exact"/>
        <w:jc w:val="center"/>
        <w:textAlignment w:val="center"/>
        <w:rPr>
          <w:rFonts w:ascii="方正小标宋_GBK" w:eastAsia="方正小标宋_GBK" w:hAnsi="方正小标宋_GBK" w:cs="方正小标宋_GBK"/>
          <w:color w:val="333333"/>
          <w:kern w:val="0"/>
          <w:sz w:val="44"/>
          <w:szCs w:val="44"/>
        </w:rPr>
      </w:pPr>
      <w:r w:rsidRPr="0084239B">
        <w:rPr>
          <w:rFonts w:ascii="方正小标宋_GBK" w:eastAsia="方正小标宋_GBK" w:hAnsi="方正小标宋_GBK" w:cs="方正小标宋_GBK" w:hint="eastAsia"/>
          <w:color w:val="333333"/>
          <w:kern w:val="0"/>
          <w:sz w:val="44"/>
          <w:szCs w:val="44"/>
        </w:rPr>
        <w:t>2022年青岛市城阳区部分事业单位公开</w:t>
      </w:r>
    </w:p>
    <w:p w:rsidR="0084239B" w:rsidRDefault="0084239B" w:rsidP="0084239B">
      <w:pPr>
        <w:widowControl/>
        <w:adjustRightInd w:val="0"/>
        <w:snapToGrid w:val="0"/>
        <w:spacing w:line="560" w:lineRule="exact"/>
        <w:jc w:val="center"/>
        <w:textAlignment w:val="center"/>
        <w:rPr>
          <w:rFonts w:ascii="方正小标宋_GBK" w:eastAsia="方正小标宋_GBK" w:hAnsi="方正小标宋_GBK" w:cs="方正小标宋_GBK"/>
          <w:color w:val="333333"/>
          <w:kern w:val="0"/>
          <w:sz w:val="44"/>
          <w:szCs w:val="44"/>
        </w:rPr>
      </w:pPr>
      <w:r w:rsidRPr="0084239B">
        <w:rPr>
          <w:rFonts w:ascii="方正小标宋_GBK" w:eastAsia="方正小标宋_GBK" w:hAnsi="方正小标宋_GBK" w:cs="方正小标宋_GBK" w:hint="eastAsia"/>
          <w:color w:val="333333"/>
          <w:kern w:val="0"/>
          <w:sz w:val="44"/>
          <w:szCs w:val="44"/>
        </w:rPr>
        <w:t>招聘面试疫情防控告知书</w:t>
      </w:r>
    </w:p>
    <w:p w:rsidR="0084239B" w:rsidRPr="0084239B" w:rsidRDefault="0084239B" w:rsidP="0084239B">
      <w:pPr>
        <w:widowControl/>
        <w:adjustRightInd w:val="0"/>
        <w:snapToGrid w:val="0"/>
        <w:spacing w:line="560" w:lineRule="exact"/>
        <w:jc w:val="center"/>
        <w:textAlignment w:val="center"/>
        <w:rPr>
          <w:rFonts w:ascii="方正小标宋_GBK" w:eastAsia="方正小标宋_GBK" w:hAnsi="方正小标宋_GBK" w:cs="方正小标宋_GBK"/>
          <w:color w:val="333333"/>
          <w:sz w:val="44"/>
          <w:szCs w:val="44"/>
        </w:rPr>
      </w:pPr>
    </w:p>
    <w:p w:rsidR="00DD21B0" w:rsidRDefault="0084239B" w:rsidP="00DD21B0">
      <w:pPr>
        <w:pStyle w:val="a4"/>
        <w:adjustRightInd w:val="0"/>
        <w:snapToGrid w:val="0"/>
        <w:spacing w:beforeAutospacing="0" w:afterAutospacing="0" w:line="560" w:lineRule="exact"/>
        <w:ind w:firstLineChars="221" w:firstLine="707"/>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根据疫情防控工作需要，为确保广大考生身体健康，保障考试安全顺利进行，现将2022年青岛市城阳区部分事业单位公开招聘工作人员面试疫情防控有关要求和注意事项告知如下，请所有考生知悉并严格执行各项考试防疫措施和要求。</w:t>
      </w:r>
    </w:p>
    <w:p w:rsidR="00DD21B0" w:rsidRDefault="0084239B" w:rsidP="00DD21B0">
      <w:pPr>
        <w:pStyle w:val="a4"/>
        <w:adjustRightInd w:val="0"/>
        <w:snapToGrid w:val="0"/>
        <w:spacing w:beforeAutospacing="0" w:afterAutospacing="0" w:line="560" w:lineRule="exact"/>
        <w:ind w:firstLineChars="221" w:firstLine="707"/>
        <w:rPr>
          <w:rFonts w:ascii="黑体" w:eastAsia="黑体" w:hAnsi="黑体" w:cs="仿宋_GB2312"/>
          <w:color w:val="333333"/>
          <w:sz w:val="32"/>
          <w:szCs w:val="32"/>
        </w:rPr>
      </w:pPr>
      <w:r w:rsidRPr="0084239B">
        <w:rPr>
          <w:rFonts w:ascii="黑体" w:eastAsia="黑体" w:hAnsi="黑体" w:cs="仿宋_GB2312" w:hint="eastAsia"/>
          <w:color w:val="333333"/>
          <w:sz w:val="32"/>
          <w:szCs w:val="32"/>
        </w:rPr>
        <w:t>一、考前防疫准备</w:t>
      </w:r>
    </w:p>
    <w:p w:rsidR="00DD21B0" w:rsidRDefault="0084239B" w:rsidP="00DD21B0">
      <w:pPr>
        <w:pStyle w:val="a4"/>
        <w:adjustRightInd w:val="0"/>
        <w:snapToGrid w:val="0"/>
        <w:spacing w:beforeAutospacing="0" w:afterAutospacing="0" w:line="560" w:lineRule="exact"/>
        <w:ind w:firstLineChars="221" w:firstLine="707"/>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（一）为确保顺利参考，建议考生考前7天内非必要不安排市外出差及旅行。尚在外地（省外、省内其他市）的考生应主动了解青岛市疫情防控相关要求，按规定提前抵达青岛市，以免耽误考试。</w:t>
      </w:r>
    </w:p>
    <w:p w:rsidR="00DD21B0" w:rsidRDefault="0084239B" w:rsidP="00DD21B0">
      <w:pPr>
        <w:pStyle w:val="a4"/>
        <w:adjustRightInd w:val="0"/>
        <w:snapToGrid w:val="0"/>
        <w:spacing w:beforeAutospacing="0" w:afterAutospacing="0" w:line="560" w:lineRule="exact"/>
        <w:ind w:firstLineChars="221" w:firstLine="707"/>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（二）提前申领“山东省电子健康通行码”和“通信大数据行程卡”。</w:t>
      </w:r>
    </w:p>
    <w:p w:rsidR="00DD21B0" w:rsidRDefault="0084239B" w:rsidP="00DD21B0">
      <w:pPr>
        <w:pStyle w:val="a4"/>
        <w:adjustRightInd w:val="0"/>
        <w:snapToGrid w:val="0"/>
        <w:spacing w:beforeAutospacing="0" w:afterAutospacing="0" w:line="560" w:lineRule="exact"/>
        <w:ind w:firstLineChars="221" w:firstLine="707"/>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333333"/>
          <w:sz w:val="32"/>
          <w:szCs w:val="32"/>
        </w:rPr>
        <w:t>（三）按规定准备相应数量的核</w:t>
      </w:r>
      <w:r w:rsidRPr="00801E97">
        <w:rPr>
          <w:rFonts w:ascii="仿宋_GB2312" w:eastAsia="仿宋_GB2312" w:hAnsi="仿宋_GB2312" w:cs="仿宋_GB2312" w:hint="eastAsia"/>
          <w:color w:val="000000"/>
          <w:sz w:val="32"/>
          <w:szCs w:val="32"/>
        </w:rPr>
        <w:t>酸检测阴性证明（纸质版）。</w:t>
      </w:r>
    </w:p>
    <w:p w:rsidR="00DD21B0" w:rsidRDefault="0084239B" w:rsidP="00DD21B0">
      <w:pPr>
        <w:pStyle w:val="a4"/>
        <w:adjustRightInd w:val="0"/>
        <w:snapToGrid w:val="0"/>
        <w:spacing w:beforeAutospacing="0" w:afterAutospacing="0" w:line="560" w:lineRule="exact"/>
        <w:ind w:firstLineChars="221" w:firstLine="707"/>
        <w:rPr>
          <w:rFonts w:ascii="仿宋_GB2312" w:eastAsia="仿宋_GB2312" w:hAnsi="仿宋_GB2312" w:cs="仿宋_GB2312"/>
          <w:sz w:val="32"/>
          <w:szCs w:val="32"/>
        </w:rPr>
      </w:pPr>
      <w:r w:rsidRPr="00801E97">
        <w:rPr>
          <w:rFonts w:ascii="仿宋_GB2312" w:eastAsia="仿宋_GB2312" w:hAnsi="仿宋_GB2312" w:cs="仿宋_GB2312" w:hint="eastAsia"/>
          <w:color w:val="000000"/>
          <w:sz w:val="32"/>
          <w:szCs w:val="32"/>
        </w:rPr>
        <w:t>核酸检测阴性证明纸质版（检测报告原件或复印件、打印“青岛一码通”里的“青岛市新冠病毒核酸检测阴性证明”或打印“山东省电子健康通行码”显示的个人信息完整的核酸检测结果）须在进入考场</w:t>
      </w:r>
      <w:r w:rsidRPr="00801E97">
        <w:rPr>
          <w:rFonts w:ascii="仿宋_GB2312" w:eastAsia="仿宋_GB2312" w:hAnsi="仿宋_GB2312" w:cs="仿宋_GB2312" w:hint="eastAsia"/>
          <w:color w:val="333333"/>
          <w:sz w:val="32"/>
          <w:szCs w:val="32"/>
        </w:rPr>
        <w:t>时提交给</w:t>
      </w:r>
      <w:r>
        <w:rPr>
          <w:rFonts w:ascii="仿宋_GB2312" w:eastAsia="仿宋_GB2312" w:hAnsi="仿宋_GB2312" w:cs="仿宋_GB2312" w:hint="eastAsia"/>
          <w:color w:val="333333"/>
          <w:sz w:val="32"/>
          <w:szCs w:val="32"/>
        </w:rPr>
        <w:t>考点工作</w:t>
      </w:r>
      <w:r w:rsidRPr="00801E97">
        <w:rPr>
          <w:rFonts w:ascii="仿宋_GB2312" w:eastAsia="仿宋_GB2312" w:hAnsi="仿宋_GB2312" w:cs="仿宋_GB2312" w:hint="eastAsia"/>
          <w:color w:val="333333"/>
          <w:sz w:val="32"/>
          <w:szCs w:val="32"/>
        </w:rPr>
        <w:t>人员。不能按要求提供规定的核酸检测阴性证明的，不得参加考试。</w:t>
      </w:r>
    </w:p>
    <w:p w:rsidR="0084239B" w:rsidRPr="00801E97" w:rsidRDefault="0084239B" w:rsidP="00DD21B0">
      <w:pPr>
        <w:pStyle w:val="a4"/>
        <w:adjustRightInd w:val="0"/>
        <w:snapToGrid w:val="0"/>
        <w:spacing w:beforeAutospacing="0" w:afterAutospacing="0" w:line="560" w:lineRule="exact"/>
        <w:ind w:firstLineChars="221" w:firstLine="707"/>
        <w:rPr>
          <w:rFonts w:ascii="仿宋_GB2312" w:eastAsia="仿宋_GB2312" w:hAnsi="仿宋_GB2312" w:cs="仿宋_GB2312"/>
          <w:sz w:val="32"/>
          <w:szCs w:val="32"/>
        </w:rPr>
      </w:pPr>
      <w:r w:rsidRPr="00801E97">
        <w:rPr>
          <w:rFonts w:ascii="仿宋_GB2312" w:eastAsia="仿宋_GB2312" w:hAnsi="仿宋_GB2312" w:cs="仿宋_GB2312" w:hint="eastAsia"/>
          <w:color w:val="333333"/>
          <w:sz w:val="32"/>
          <w:szCs w:val="32"/>
        </w:rPr>
        <w:lastRenderedPageBreak/>
        <w:t>（四）具有省外旅居史和特殊情形的考生（</w:t>
      </w:r>
      <w:r w:rsidRPr="000F0430">
        <w:rPr>
          <w:rFonts w:ascii="仿宋_GB2312" w:eastAsia="仿宋_GB2312" w:hAnsi="仿宋_GB2312" w:cs="仿宋_GB2312" w:hint="eastAsia"/>
          <w:color w:val="333333"/>
          <w:sz w:val="32"/>
          <w:szCs w:val="32"/>
        </w:rPr>
        <w:t>详见“</w:t>
      </w:r>
      <w:r w:rsidR="000F0430" w:rsidRPr="000F0430">
        <w:rPr>
          <w:rFonts w:ascii="仿宋_GB2312" w:eastAsia="仿宋_GB2312" w:hAnsi="仿宋_GB2312" w:cs="仿宋_GB2312" w:hint="eastAsia"/>
          <w:color w:val="333333"/>
          <w:sz w:val="32"/>
          <w:szCs w:val="32"/>
        </w:rPr>
        <w:t>二</w:t>
      </w:r>
      <w:r w:rsidRPr="000F0430">
        <w:rPr>
          <w:rFonts w:ascii="仿宋_GB2312" w:eastAsia="仿宋_GB2312" w:hAnsi="仿宋_GB2312" w:cs="仿宋_GB2312" w:hint="eastAsia"/>
          <w:color w:val="333333"/>
          <w:sz w:val="32"/>
          <w:szCs w:val="32"/>
        </w:rPr>
        <w:t>、</w:t>
      </w:r>
      <w:r w:rsidR="000F0430" w:rsidRPr="000F0430">
        <w:rPr>
          <w:rFonts w:ascii="仿宋_GB2312" w:eastAsia="仿宋_GB2312" w:hAnsi="仿宋_GB2312" w:cs="仿宋_GB2312" w:hint="eastAsia"/>
          <w:color w:val="333333"/>
          <w:sz w:val="32"/>
          <w:szCs w:val="32"/>
        </w:rPr>
        <w:t>考生管理要求（二）特殊情形要求</w:t>
      </w:r>
      <w:r w:rsidRPr="000F0430">
        <w:rPr>
          <w:rFonts w:ascii="仿宋_GB2312" w:eastAsia="仿宋_GB2312" w:hAnsi="仿宋_GB2312" w:cs="仿宋_GB2312" w:hint="eastAsia"/>
          <w:color w:val="333333"/>
          <w:sz w:val="32"/>
          <w:szCs w:val="32"/>
        </w:rPr>
        <w:t>”），请及时关注</w:t>
      </w:r>
      <w:r w:rsidRPr="00801E97">
        <w:rPr>
          <w:rFonts w:ascii="仿宋_GB2312" w:eastAsia="仿宋_GB2312" w:hAnsi="仿宋_GB2312" w:cs="仿宋_GB2312" w:hint="eastAsia"/>
          <w:color w:val="333333"/>
          <w:sz w:val="32"/>
          <w:szCs w:val="32"/>
        </w:rPr>
        <w:t>青岛市疾控中心发布的疫情防控动态，按要求进行报备。</w:t>
      </w:r>
    </w:p>
    <w:p w:rsidR="000F0430" w:rsidRDefault="0084239B" w:rsidP="000F0430">
      <w:pPr>
        <w:pStyle w:val="a4"/>
        <w:adjustRightInd w:val="0"/>
        <w:snapToGrid w:val="0"/>
        <w:spacing w:beforeAutospacing="0" w:afterAutospacing="0" w:line="560" w:lineRule="exact"/>
        <w:ind w:firstLine="645"/>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（五）每日自觉进行体温测量、健康状况监测，考前主动减少外出、不必要的聚集和人员接触，确保考试时身体状况良好。</w:t>
      </w:r>
    </w:p>
    <w:p w:rsidR="0084239B" w:rsidRPr="00801E97" w:rsidRDefault="0084239B" w:rsidP="000F0430">
      <w:pPr>
        <w:pStyle w:val="a4"/>
        <w:adjustRightInd w:val="0"/>
        <w:snapToGrid w:val="0"/>
        <w:spacing w:beforeAutospacing="0" w:afterAutospacing="0" w:line="560" w:lineRule="exact"/>
        <w:ind w:firstLine="645"/>
        <w:rPr>
          <w:rFonts w:ascii="黑体" w:eastAsia="黑体" w:hAnsi="黑体" w:cs="仿宋_GB2312"/>
          <w:sz w:val="32"/>
          <w:szCs w:val="32"/>
        </w:rPr>
      </w:pPr>
      <w:r w:rsidRPr="00801E97">
        <w:rPr>
          <w:rFonts w:ascii="黑体" w:eastAsia="黑体" w:hAnsi="黑体" w:cs="仿宋_GB2312" w:hint="eastAsia"/>
          <w:color w:val="333333"/>
          <w:sz w:val="32"/>
          <w:szCs w:val="32"/>
        </w:rPr>
        <w:t>二、考生管理要求</w:t>
      </w:r>
    </w:p>
    <w:p w:rsidR="0084239B" w:rsidRPr="00801E97" w:rsidRDefault="0084239B" w:rsidP="0084239B">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所有考生须持有考前48小时内核酸检测阴性证明</w:t>
      </w:r>
      <w:r w:rsidR="008F6C04">
        <w:rPr>
          <w:rFonts w:ascii="仿宋_GB2312" w:eastAsia="仿宋_GB2312" w:hAnsi="仿宋_GB2312" w:cs="仿宋_GB2312" w:hint="eastAsia"/>
          <w:color w:val="000000"/>
          <w:sz w:val="32"/>
          <w:szCs w:val="32"/>
        </w:rPr>
        <w:t>参加考试</w:t>
      </w:r>
      <w:r w:rsidRPr="00801E97">
        <w:rPr>
          <w:rFonts w:ascii="仿宋_GB2312" w:eastAsia="仿宋_GB2312" w:hAnsi="仿宋_GB2312" w:cs="仿宋_GB2312" w:hint="eastAsia"/>
          <w:color w:val="000000"/>
          <w:sz w:val="32"/>
          <w:szCs w:val="32"/>
        </w:rPr>
        <w:t>，鼓励考生接种新冠病毒疫苗。</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（一）存在以下情形的考生，不得参加考试：</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1.确诊病例、疑似病例、无症状感染者和尚在隔离观察期的密切接触者、次密接；</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2.治愈出院的确诊病例和无症状感染者不满7天者；</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3.考前7天内有发热、咳嗽等症状未痊愈且未排除传染病及身体不适者；</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4.有中高风险地区旅居史且离开上述地区不满7天者；</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5.有境外旅居史且入境未满10天者</w:t>
      </w:r>
      <w:r w:rsidR="008F6C04">
        <w:rPr>
          <w:rFonts w:ascii="仿宋_GB2312" w:eastAsia="仿宋_GB2312" w:hAnsi="仿宋_GB2312" w:cs="仿宋_GB2312" w:hint="eastAsia"/>
          <w:color w:val="000000"/>
          <w:sz w:val="32"/>
          <w:szCs w:val="32"/>
        </w:rPr>
        <w:t>；</w:t>
      </w:r>
    </w:p>
    <w:p w:rsidR="008F6C04" w:rsidRDefault="0084239B" w:rsidP="008F6C04">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6.考生居住社区10天内发生疫情者。</w:t>
      </w:r>
    </w:p>
    <w:p w:rsidR="000F0430" w:rsidRDefault="0084239B" w:rsidP="000F0430">
      <w:pPr>
        <w:pStyle w:val="a4"/>
        <w:adjustRightInd w:val="0"/>
        <w:snapToGrid w:val="0"/>
        <w:spacing w:beforeAutospacing="0" w:afterAutospacing="0" w:line="560" w:lineRule="exact"/>
        <w:ind w:firstLine="63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（二）</w:t>
      </w:r>
      <w:r w:rsidR="000F0430">
        <w:rPr>
          <w:rFonts w:ascii="仿宋_GB2312" w:eastAsia="仿宋_GB2312" w:hAnsi="仿宋_GB2312" w:cs="仿宋_GB2312" w:hint="eastAsia"/>
          <w:color w:val="000000"/>
          <w:sz w:val="32"/>
          <w:szCs w:val="32"/>
        </w:rPr>
        <w:t>属于以下特殊情形的，考生应主动向考试主管部门报备，确定是否允许其参加</w:t>
      </w:r>
      <w:r w:rsidR="000F0430" w:rsidRPr="00801E97">
        <w:rPr>
          <w:rFonts w:ascii="仿宋_GB2312" w:eastAsia="仿宋_GB2312" w:hAnsi="仿宋_GB2312" w:cs="仿宋_GB2312" w:hint="eastAsia"/>
          <w:color w:val="000000"/>
          <w:sz w:val="32"/>
          <w:szCs w:val="32"/>
        </w:rPr>
        <w:t>考试</w:t>
      </w:r>
      <w:r w:rsidR="000F0430">
        <w:rPr>
          <w:rFonts w:ascii="仿宋_GB2312" w:eastAsia="仿宋_GB2312" w:hAnsi="仿宋_GB2312" w:cs="仿宋_GB2312" w:hint="eastAsia"/>
          <w:color w:val="000000"/>
          <w:sz w:val="32"/>
          <w:szCs w:val="32"/>
        </w:rPr>
        <w:t>。</w:t>
      </w:r>
      <w:r w:rsidR="000F0430" w:rsidRPr="00801E97">
        <w:rPr>
          <w:rFonts w:ascii="仿宋_GB2312" w:eastAsia="仿宋_GB2312" w:hAnsi="仿宋_GB2312" w:cs="仿宋_GB2312" w:hint="eastAsia"/>
          <w:color w:val="000000"/>
          <w:sz w:val="32"/>
          <w:szCs w:val="32"/>
        </w:rPr>
        <w:t>经研判可参加考试的，应纳入考点所在地疫情防控体系，并采取必要的隔离防护和健康检测措施。</w:t>
      </w:r>
    </w:p>
    <w:p w:rsidR="000F0430" w:rsidRDefault="000F0430" w:rsidP="000F0430">
      <w:pPr>
        <w:pStyle w:val="a4"/>
        <w:adjustRightInd w:val="0"/>
        <w:snapToGrid w:val="0"/>
        <w:spacing w:beforeAutospacing="0" w:afterAutospacing="0" w:line="560" w:lineRule="exact"/>
        <w:ind w:firstLine="63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lastRenderedPageBreak/>
        <w:t>1.</w:t>
      </w:r>
      <w:r w:rsidRPr="00F40E1A">
        <w:rPr>
          <w:rFonts w:ascii="仿宋_GB2312" w:eastAsia="仿宋_GB2312" w:hAnsi="仿宋_GB2312" w:cs="仿宋_GB2312" w:hint="eastAsia"/>
          <w:color w:val="000000"/>
          <w:sz w:val="32"/>
          <w:szCs w:val="32"/>
        </w:rPr>
        <w:t xml:space="preserve"> 治愈出院的确诊病例和无症状感染者，应持考前 7 天内的健康体检报告，体检正常、肺部影像学显示肺部病灶完全吸收、2 次间隔 24 小时核酸检测（其中 1 次为考前 48 小时)均为阴性</w:t>
      </w:r>
      <w:r w:rsidRPr="00801E97">
        <w:rPr>
          <w:rFonts w:ascii="仿宋_GB2312" w:eastAsia="仿宋_GB2312" w:hAnsi="仿宋_GB2312" w:cs="仿宋_GB2312" w:hint="eastAsia"/>
          <w:color w:val="000000"/>
          <w:sz w:val="32"/>
          <w:szCs w:val="32"/>
        </w:rPr>
        <w:t>。</w:t>
      </w:r>
    </w:p>
    <w:p w:rsidR="000F0430" w:rsidRDefault="000F0430" w:rsidP="000F0430">
      <w:pPr>
        <w:pStyle w:val="a4"/>
        <w:adjustRightInd w:val="0"/>
        <w:snapToGrid w:val="0"/>
        <w:spacing w:beforeAutospacing="0" w:afterAutospacing="0" w:line="560" w:lineRule="exact"/>
        <w:ind w:firstLine="630"/>
        <w:rPr>
          <w:rFonts w:ascii="仿宋_GB2312" w:eastAsia="仿宋_GB2312" w:hAnsi="仿宋_GB2312" w:cs="仿宋_GB2312"/>
          <w:color w:val="000000"/>
          <w:sz w:val="32"/>
          <w:szCs w:val="32"/>
        </w:rPr>
      </w:pPr>
      <w:r w:rsidRPr="00801E97">
        <w:rPr>
          <w:rFonts w:ascii="仿宋_GB2312" w:eastAsia="仿宋_GB2312" w:hAnsi="仿宋_GB2312" w:cs="仿宋_GB2312" w:hint="eastAsia"/>
          <w:color w:val="000000"/>
          <w:sz w:val="32"/>
          <w:szCs w:val="32"/>
        </w:rPr>
        <w:t>2.7天内有省内或省外中高风险地区所在县（市、区）旅居史的考生，需持48小时内核酸检测阴性证明，提前向居住地所在街道或社区报备，考试前3天到达城阳区，3天内经2次核酸检测（其中1次为考前48小时内）结果均为阴性。</w:t>
      </w:r>
    </w:p>
    <w:p w:rsidR="000F0430" w:rsidRDefault="000F0430" w:rsidP="000F0430">
      <w:pPr>
        <w:pStyle w:val="a4"/>
        <w:adjustRightInd w:val="0"/>
        <w:snapToGrid w:val="0"/>
        <w:spacing w:beforeAutospacing="0" w:afterAutospacing="0" w:line="56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Pr="00801E97">
        <w:rPr>
          <w:rFonts w:ascii="仿宋_GB2312" w:eastAsia="仿宋_GB2312" w:hAnsi="仿宋_GB2312" w:cs="仿宋_GB2312" w:hint="eastAsia"/>
          <w:color w:val="000000"/>
          <w:sz w:val="32"/>
          <w:szCs w:val="32"/>
        </w:rPr>
        <w:t>.7天内有山东省外旅居史的考生，须提供启程前48小时内核酸检测阴性证明和抵达后考前48小时核酸检测阴性证明，或者提供入鲁后考前间隔24小时以上2次核酸检测阴性证明（其中1次为考前48小时内）。</w:t>
      </w:r>
    </w:p>
    <w:p w:rsidR="000F0430" w:rsidRDefault="000F0430" w:rsidP="000F0430">
      <w:pPr>
        <w:pStyle w:val="a4"/>
        <w:adjustRightInd w:val="0"/>
        <w:snapToGrid w:val="0"/>
        <w:spacing w:beforeAutospacing="0" w:afterAutospacing="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Pr="00801E97">
        <w:rPr>
          <w:rFonts w:ascii="仿宋_GB2312" w:eastAsia="仿宋_GB2312" w:hAnsi="仿宋_GB2312" w:cs="仿宋_GB2312" w:hint="eastAsia"/>
          <w:color w:val="000000"/>
          <w:sz w:val="32"/>
          <w:szCs w:val="32"/>
        </w:rPr>
        <w:t>.考前7天有发热、咳嗽等症状的，须提供医疗机构出具的诊断证明、考前48小时内的核酸检测阴性证明，排除疑似情况后可在隔离考场考试。</w:t>
      </w:r>
    </w:p>
    <w:p w:rsidR="000F0430" w:rsidRDefault="0084239B" w:rsidP="000F0430">
      <w:pPr>
        <w:pStyle w:val="a4"/>
        <w:adjustRightInd w:val="0"/>
        <w:snapToGrid w:val="0"/>
        <w:spacing w:beforeAutospacing="0" w:afterAutospacing="0" w:line="560" w:lineRule="exact"/>
        <w:ind w:firstLineChars="200" w:firstLine="640"/>
        <w:rPr>
          <w:rFonts w:ascii="黑体" w:eastAsia="黑体" w:hAnsi="黑体" w:cs="仿宋_GB2312"/>
          <w:color w:val="333333"/>
          <w:sz w:val="32"/>
          <w:szCs w:val="32"/>
        </w:rPr>
      </w:pPr>
      <w:r w:rsidRPr="00801E97">
        <w:rPr>
          <w:rFonts w:ascii="黑体" w:eastAsia="黑体" w:hAnsi="黑体" w:cs="仿宋_GB2312" w:hint="eastAsia"/>
          <w:color w:val="333333"/>
          <w:sz w:val="32"/>
          <w:szCs w:val="32"/>
        </w:rPr>
        <w:t>三、考试当天有关要求</w:t>
      </w:r>
    </w:p>
    <w:p w:rsidR="000F0430" w:rsidRDefault="0084239B" w:rsidP="000F043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一）考生经现场检测体温正常（未超过37.3℃），携带准考证、有效身份证件、符合规定要求和数量的核酸检测阴性证明(纸质版)，扫描考点场所码，出示山东省电子健康通行码绿码、通信大数据行程卡绿卡，方可参加考试。未携带的不得入场。</w:t>
      </w:r>
    </w:p>
    <w:p w:rsidR="000F0430" w:rsidRDefault="0084239B" w:rsidP="000F043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lastRenderedPageBreak/>
        <w:t>（二）因考前防疫检查需要，请考生预留充足入场时间，建议至少提前1小时到达考点，以免影响考试。</w:t>
      </w:r>
      <w:bookmarkStart w:id="0" w:name="_GoBack"/>
      <w:bookmarkEnd w:id="0"/>
    </w:p>
    <w:p w:rsidR="000F0430" w:rsidRDefault="0084239B" w:rsidP="000F043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（三）考生参加考试时应自备一次性使用医用口罩或医用外科口罩，除接受身份核验时、面试时按要求摘下口罩外，进出考点及考试期间应全程佩戴口罩。</w:t>
      </w:r>
    </w:p>
    <w:p w:rsidR="000F0430" w:rsidRDefault="0084239B" w:rsidP="000F043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sidRPr="000D561F">
        <w:rPr>
          <w:rFonts w:ascii="仿宋_GB2312" w:eastAsia="仿宋_GB2312" w:hAnsi="仿宋_GB2312" w:cs="仿宋_GB2312" w:hint="eastAsia"/>
          <w:color w:val="333333"/>
          <w:sz w:val="32"/>
          <w:szCs w:val="32"/>
        </w:rPr>
        <w:t>（四）考试期间，</w:t>
      </w:r>
      <w:r w:rsidR="000D561F" w:rsidRPr="000D561F">
        <w:rPr>
          <w:rFonts w:ascii="仿宋_GB2312" w:eastAsia="仿宋_GB2312" w:hAnsi="仿宋_GB2312" w:cs="仿宋_GB2312" w:hint="eastAsia"/>
          <w:color w:val="333333"/>
          <w:sz w:val="32"/>
          <w:szCs w:val="32"/>
        </w:rPr>
        <w:t>考务工作</w:t>
      </w:r>
      <w:r w:rsidRPr="000D561F">
        <w:rPr>
          <w:rFonts w:ascii="仿宋_GB2312" w:eastAsia="仿宋_GB2312" w:hAnsi="仿宋_GB2312" w:cs="仿宋_GB2312" w:hint="eastAsia"/>
          <w:color w:val="333333"/>
          <w:sz w:val="32"/>
          <w:szCs w:val="32"/>
        </w:rPr>
        <w:t>人员将组织考生签订《考生健康承诺书》（考点提供，</w:t>
      </w:r>
      <w:r w:rsidR="000D561F" w:rsidRPr="000D561F">
        <w:rPr>
          <w:rFonts w:ascii="仿宋_GB2312" w:eastAsia="仿宋_GB2312" w:hAnsi="仿宋_GB2312" w:cs="仿宋_GB2312" w:hint="eastAsia"/>
          <w:color w:val="333333"/>
          <w:sz w:val="32"/>
          <w:szCs w:val="32"/>
        </w:rPr>
        <w:t>内容</w:t>
      </w:r>
      <w:r w:rsidRPr="000D561F">
        <w:rPr>
          <w:rFonts w:ascii="仿宋_GB2312" w:eastAsia="仿宋_GB2312" w:hAnsi="仿宋_GB2312" w:cs="仿宋_GB2312" w:hint="eastAsia"/>
          <w:color w:val="333333"/>
          <w:sz w:val="32"/>
          <w:szCs w:val="32"/>
        </w:rPr>
        <w:t>见附件），请考生提前了解健康承诺书内容，按要求如实签订。</w:t>
      </w:r>
    </w:p>
    <w:p w:rsidR="000F0430" w:rsidRDefault="0084239B" w:rsidP="000F0430">
      <w:pPr>
        <w:pStyle w:val="a4"/>
        <w:adjustRightInd w:val="0"/>
        <w:snapToGrid w:val="0"/>
        <w:spacing w:beforeAutospacing="0" w:afterAutospacing="0" w:line="560" w:lineRule="exact"/>
        <w:ind w:firstLineChars="200" w:firstLine="640"/>
        <w:rPr>
          <w:rFonts w:ascii="黑体" w:eastAsia="黑体" w:hAnsi="黑体" w:cs="仿宋_GB2312"/>
          <w:color w:val="333333"/>
          <w:sz w:val="32"/>
          <w:szCs w:val="32"/>
        </w:rPr>
      </w:pPr>
      <w:r w:rsidRPr="000F0430">
        <w:rPr>
          <w:rFonts w:ascii="黑体" w:eastAsia="黑体" w:hAnsi="黑体" w:cs="仿宋_GB2312" w:hint="eastAsia"/>
          <w:color w:val="333333"/>
          <w:sz w:val="32"/>
          <w:szCs w:val="32"/>
        </w:rPr>
        <w:t>四、青岛市城阳区</w:t>
      </w:r>
      <w:r w:rsidR="000F0430">
        <w:rPr>
          <w:rFonts w:ascii="黑体" w:eastAsia="黑体" w:hAnsi="黑体" w:cs="仿宋_GB2312" w:hint="eastAsia"/>
          <w:color w:val="333333"/>
          <w:sz w:val="32"/>
          <w:szCs w:val="32"/>
        </w:rPr>
        <w:t>部分事业单位公开</w:t>
      </w:r>
      <w:r w:rsidRPr="000F0430">
        <w:rPr>
          <w:rFonts w:ascii="黑体" w:eastAsia="黑体" w:hAnsi="黑体" w:cs="仿宋_GB2312" w:hint="eastAsia"/>
          <w:color w:val="333333"/>
          <w:sz w:val="32"/>
          <w:szCs w:val="32"/>
        </w:rPr>
        <w:t>招聘报备电话</w:t>
      </w:r>
    </w:p>
    <w:p w:rsidR="000F0430" w:rsidRDefault="0084239B" w:rsidP="000F043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报备电话：0532-58659</w:t>
      </w:r>
      <w:r w:rsidR="000F0430">
        <w:rPr>
          <w:rFonts w:ascii="仿宋_GB2312" w:eastAsia="仿宋_GB2312" w:hAnsi="仿宋_GB2312" w:cs="仿宋_GB2312" w:hint="eastAsia"/>
          <w:color w:val="333333"/>
          <w:sz w:val="32"/>
          <w:szCs w:val="32"/>
        </w:rPr>
        <w:t>706</w:t>
      </w:r>
    </w:p>
    <w:p w:rsidR="000F0430" w:rsidRDefault="0084239B" w:rsidP="00DD21B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请在工作日上午9:00-11:30、下午13:30-17:00拨打以上电话。</w:t>
      </w:r>
    </w:p>
    <w:p w:rsidR="000D561F" w:rsidRDefault="000D561F" w:rsidP="00DD21B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p>
    <w:p w:rsidR="000D561F" w:rsidRPr="00A97789" w:rsidRDefault="000D561F" w:rsidP="000D561F">
      <w:pPr>
        <w:pStyle w:val="a4"/>
        <w:spacing w:before="0" w:beforeAutospacing="0" w:after="0" w:afterAutospacing="0" w:line="560" w:lineRule="exact"/>
        <w:ind w:firstLine="801"/>
        <w:rPr>
          <w:rFonts w:ascii="仿宋_GB2312" w:eastAsia="仿宋_GB2312" w:hAnsi="微软雅黑"/>
          <w:sz w:val="32"/>
          <w:szCs w:val="32"/>
          <w:bdr w:val="none" w:sz="0" w:space="0" w:color="auto" w:frame="1"/>
        </w:rPr>
      </w:pPr>
      <w:r w:rsidRPr="00A97789">
        <w:rPr>
          <w:rFonts w:ascii="仿宋_GB2312" w:eastAsia="仿宋_GB2312" w:hAnsi="微软雅黑" w:hint="eastAsia"/>
          <w:sz w:val="32"/>
          <w:szCs w:val="32"/>
          <w:bdr w:val="none" w:sz="0" w:space="0" w:color="auto" w:frame="1"/>
        </w:rPr>
        <w:t>附件：2022年度青岛市事业单位公开招聘笔试考生健康</w:t>
      </w:r>
    </w:p>
    <w:p w:rsidR="000D561F" w:rsidRPr="00A97789" w:rsidRDefault="000D561F" w:rsidP="000D561F">
      <w:pPr>
        <w:pStyle w:val="a4"/>
        <w:spacing w:before="0" w:beforeAutospacing="0" w:after="0" w:afterAutospacing="0" w:line="560" w:lineRule="exact"/>
        <w:ind w:firstLineChars="550" w:firstLine="1760"/>
        <w:rPr>
          <w:rFonts w:ascii="仿宋_GB2312" w:eastAsia="仿宋_GB2312" w:hAnsi="微软雅黑"/>
          <w:sz w:val="32"/>
          <w:szCs w:val="32"/>
          <w:bdr w:val="none" w:sz="0" w:space="0" w:color="auto" w:frame="1"/>
        </w:rPr>
      </w:pPr>
      <w:r w:rsidRPr="00A97789">
        <w:rPr>
          <w:rFonts w:ascii="仿宋_GB2312" w:eastAsia="仿宋_GB2312" w:hAnsi="微软雅黑" w:hint="eastAsia"/>
          <w:sz w:val="32"/>
          <w:szCs w:val="32"/>
          <w:bdr w:val="none" w:sz="0" w:space="0" w:color="auto" w:frame="1"/>
        </w:rPr>
        <w:t>承诺书</w:t>
      </w:r>
    </w:p>
    <w:p w:rsidR="000D561F" w:rsidRDefault="000D561F" w:rsidP="00DD21B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p>
    <w:p w:rsidR="00DD21B0" w:rsidRDefault="00DD21B0" w:rsidP="00DD21B0">
      <w:pPr>
        <w:pStyle w:val="a4"/>
        <w:adjustRightInd w:val="0"/>
        <w:snapToGrid w:val="0"/>
        <w:spacing w:beforeAutospacing="0" w:afterAutospacing="0" w:line="560" w:lineRule="exact"/>
        <w:ind w:firstLineChars="200" w:firstLine="640"/>
        <w:rPr>
          <w:rFonts w:ascii="仿宋_GB2312" w:eastAsia="仿宋_GB2312" w:hAnsi="仿宋_GB2312" w:cs="仿宋_GB2312"/>
          <w:color w:val="333333"/>
          <w:sz w:val="32"/>
          <w:szCs w:val="32"/>
        </w:rPr>
      </w:pPr>
    </w:p>
    <w:p w:rsidR="00DD21B0" w:rsidRPr="00801E97" w:rsidRDefault="00DD21B0" w:rsidP="00DD21B0">
      <w:pPr>
        <w:pStyle w:val="a4"/>
        <w:adjustRightInd w:val="0"/>
        <w:snapToGrid w:val="0"/>
        <w:spacing w:beforeAutospacing="0" w:afterAutospacing="0" w:line="560" w:lineRule="exact"/>
        <w:ind w:firstLineChars="200" w:firstLine="640"/>
        <w:rPr>
          <w:rFonts w:ascii="仿宋_GB2312" w:eastAsia="仿宋_GB2312" w:hAnsi="仿宋_GB2312" w:cs="仿宋_GB2312"/>
          <w:sz w:val="32"/>
          <w:szCs w:val="32"/>
        </w:rPr>
      </w:pPr>
    </w:p>
    <w:p w:rsidR="0084239B" w:rsidRDefault="0084239B" w:rsidP="0084239B">
      <w:pPr>
        <w:pStyle w:val="a4"/>
        <w:adjustRightInd w:val="0"/>
        <w:snapToGrid w:val="0"/>
        <w:spacing w:beforeAutospacing="0" w:afterAutospacing="0" w:line="560" w:lineRule="exact"/>
        <w:jc w:val="right"/>
        <w:rPr>
          <w:rFonts w:ascii="仿宋_GB2312" w:eastAsia="仿宋_GB2312" w:hAnsi="仿宋_GB2312" w:cs="仿宋_GB2312"/>
          <w:color w:val="333333"/>
          <w:sz w:val="32"/>
          <w:szCs w:val="32"/>
        </w:rPr>
      </w:pPr>
      <w:r w:rsidRPr="00801E97">
        <w:rPr>
          <w:rFonts w:ascii="仿宋_GB2312" w:eastAsia="仿宋_GB2312" w:hAnsi="仿宋_GB2312" w:cs="仿宋_GB2312" w:hint="eastAsia"/>
          <w:color w:val="333333"/>
          <w:sz w:val="32"/>
          <w:szCs w:val="32"/>
        </w:rPr>
        <w:t xml:space="preserve">　　2022年</w:t>
      </w:r>
      <w:r w:rsidR="00EE699A">
        <w:rPr>
          <w:rFonts w:ascii="仿宋_GB2312" w:eastAsia="仿宋_GB2312" w:hAnsi="仿宋_GB2312" w:cs="仿宋_GB2312" w:hint="eastAsia"/>
          <w:color w:val="333333"/>
          <w:sz w:val="32"/>
          <w:szCs w:val="32"/>
        </w:rPr>
        <w:t>8</w:t>
      </w:r>
      <w:r w:rsidRPr="00801E97">
        <w:rPr>
          <w:rFonts w:ascii="仿宋_GB2312" w:eastAsia="仿宋_GB2312" w:hAnsi="仿宋_GB2312" w:cs="仿宋_GB2312" w:hint="eastAsia"/>
          <w:color w:val="333333"/>
          <w:sz w:val="32"/>
          <w:szCs w:val="32"/>
        </w:rPr>
        <w:t>月</w:t>
      </w:r>
      <w:r w:rsidR="00EE699A">
        <w:rPr>
          <w:rFonts w:ascii="仿宋_GB2312" w:eastAsia="仿宋_GB2312" w:hAnsi="仿宋_GB2312" w:cs="仿宋_GB2312" w:hint="eastAsia"/>
          <w:color w:val="333333"/>
          <w:sz w:val="32"/>
          <w:szCs w:val="32"/>
        </w:rPr>
        <w:t>10</w:t>
      </w:r>
      <w:r w:rsidRPr="00801E97">
        <w:rPr>
          <w:rFonts w:ascii="仿宋_GB2312" w:eastAsia="仿宋_GB2312" w:hAnsi="仿宋_GB2312" w:cs="仿宋_GB2312" w:hint="eastAsia"/>
          <w:color w:val="333333"/>
          <w:sz w:val="32"/>
          <w:szCs w:val="32"/>
        </w:rPr>
        <w:t>日</w:t>
      </w:r>
    </w:p>
    <w:p w:rsidR="000D561F" w:rsidRPr="00801E97" w:rsidRDefault="000D561F" w:rsidP="0084239B">
      <w:pPr>
        <w:pStyle w:val="a4"/>
        <w:adjustRightInd w:val="0"/>
        <w:snapToGrid w:val="0"/>
        <w:spacing w:beforeAutospacing="0" w:afterAutospacing="0" w:line="560" w:lineRule="exact"/>
        <w:jc w:val="right"/>
        <w:rPr>
          <w:rFonts w:ascii="仿宋_GB2312" w:eastAsia="仿宋_GB2312" w:hAnsi="仿宋_GB2312" w:cs="仿宋_GB2312"/>
          <w:sz w:val="32"/>
          <w:szCs w:val="32"/>
        </w:rPr>
      </w:pPr>
    </w:p>
    <w:p w:rsidR="00FE7AF9" w:rsidRDefault="00FE7AF9" w:rsidP="000D561F">
      <w:pPr>
        <w:suppressAutoHyphens/>
        <w:spacing w:line="460" w:lineRule="exact"/>
        <w:jc w:val="left"/>
        <w:rPr>
          <w:rFonts w:ascii="黑体" w:eastAsia="黑体" w:hAnsi="黑体" w:cs="黑体"/>
          <w:sz w:val="32"/>
          <w:szCs w:val="32"/>
        </w:rPr>
        <w:sectPr w:rsidR="00FE7AF9" w:rsidSect="005E38EC">
          <w:footerReference w:type="even" r:id="rId8"/>
          <w:footerReference w:type="default" r:id="rId9"/>
          <w:pgSz w:w="11906" w:h="16838"/>
          <w:pgMar w:top="2098" w:right="1474" w:bottom="1985" w:left="1588" w:header="851" w:footer="992" w:gutter="0"/>
          <w:pgNumType w:fmt="numberInDash"/>
          <w:cols w:space="425"/>
          <w:docGrid w:type="lines" w:linePitch="312"/>
        </w:sectPr>
      </w:pPr>
    </w:p>
    <w:p w:rsidR="00FE7AF9" w:rsidRDefault="00FE7AF9" w:rsidP="00FE7AF9">
      <w:pPr>
        <w:tabs>
          <w:tab w:val="left" w:pos="720"/>
        </w:tabs>
        <w:spacing w:line="560" w:lineRule="exact"/>
        <w:jc w:val="center"/>
        <w:rPr>
          <w:rFonts w:ascii="方正小标宋_GBK" w:eastAsia="方正小标宋_GBK" w:hAnsi="方正小标宋_GBK" w:cs="方正小标宋_GBK"/>
          <w:color w:val="000000"/>
          <w:sz w:val="36"/>
          <w:szCs w:val="36"/>
          <w:lang w:val="zh-CN"/>
        </w:rPr>
      </w:pPr>
      <w:r>
        <w:rPr>
          <w:rFonts w:ascii="方正小标宋_GBK" w:eastAsia="方正小标宋_GBK" w:hAnsi="方正小标宋_GBK" w:cs="方正小标宋_GBK" w:hint="eastAsia"/>
          <w:color w:val="000000"/>
          <w:sz w:val="36"/>
          <w:szCs w:val="36"/>
          <w:lang w:val="zh-CN"/>
        </w:rPr>
        <w:lastRenderedPageBreak/>
        <w:t>2022年青岛市城阳区部分事业单位公开招聘面试</w:t>
      </w:r>
    </w:p>
    <w:p w:rsidR="00FE7AF9" w:rsidRDefault="00FE7AF9" w:rsidP="00FE7AF9">
      <w:pPr>
        <w:tabs>
          <w:tab w:val="left" w:pos="720"/>
        </w:tabs>
        <w:spacing w:line="560" w:lineRule="exact"/>
        <w:jc w:val="center"/>
        <w:rPr>
          <w:rFonts w:ascii="方正小标宋简体" w:eastAsia="方正小标宋简体" w:hAnsi="方正小标宋简体"/>
          <w:color w:val="000000"/>
          <w:sz w:val="40"/>
          <w:szCs w:val="40"/>
          <w:lang w:val="zh-CN"/>
        </w:rPr>
      </w:pPr>
      <w:r>
        <w:rPr>
          <w:rFonts w:ascii="方正小标宋_GBK" w:eastAsia="方正小标宋_GBK" w:hAnsi="方正小标宋_GBK" w:cs="方正小标宋_GBK" w:hint="eastAsia"/>
          <w:color w:val="000000"/>
          <w:sz w:val="36"/>
          <w:szCs w:val="36"/>
          <w:lang w:val="zh-CN"/>
        </w:rPr>
        <w:t>考生健康承诺书</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2270"/>
        <w:gridCol w:w="1501"/>
        <w:gridCol w:w="367"/>
        <w:gridCol w:w="866"/>
        <w:gridCol w:w="1964"/>
        <w:gridCol w:w="1497"/>
      </w:tblGrid>
      <w:tr w:rsidR="00FE7AF9" w:rsidTr="00FE7AF9">
        <w:trPr>
          <w:trHeight w:val="90"/>
        </w:trPr>
        <w:tc>
          <w:tcPr>
            <w:tcW w:w="9348" w:type="dxa"/>
            <w:gridSpan w:val="7"/>
          </w:tcPr>
          <w:p w:rsidR="00FE7AF9" w:rsidRDefault="00FE7AF9" w:rsidP="007C5BFA">
            <w:pPr>
              <w:tabs>
                <w:tab w:val="left" w:pos="720"/>
              </w:tabs>
              <w:jc w:val="left"/>
              <w:rPr>
                <w:rFonts w:ascii="方正小标宋简体" w:eastAsia="方正小标宋简体" w:hAnsi="方正小标宋简体"/>
                <w:color w:val="000000"/>
                <w:kern w:val="0"/>
                <w:sz w:val="36"/>
                <w:szCs w:val="36"/>
                <w:lang w:val="zh-CN"/>
              </w:rPr>
            </w:pPr>
            <w:r>
              <w:rPr>
                <w:rFonts w:ascii="仿宋_GB2312" w:eastAsia="仿宋_GB2312" w:hAnsi="仿宋_GB2312" w:cs="仿宋_GB2312" w:hint="eastAsia"/>
                <w:b/>
                <w:bCs/>
                <w:color w:val="000000"/>
                <w:kern w:val="0"/>
                <w:sz w:val="24"/>
                <w:lang w:val="zh-CN"/>
              </w:rPr>
              <w:t>考点名称：</w:t>
            </w:r>
          </w:p>
        </w:tc>
      </w:tr>
      <w:tr w:rsidR="00FE7AF9" w:rsidTr="00FE7AF9">
        <w:trPr>
          <w:trHeight w:val="90"/>
        </w:trPr>
        <w:tc>
          <w:tcPr>
            <w:tcW w:w="4654" w:type="dxa"/>
            <w:gridSpan w:val="3"/>
          </w:tcPr>
          <w:p w:rsidR="00FE7AF9" w:rsidRDefault="00FE7AF9" w:rsidP="007C5BFA">
            <w:pPr>
              <w:tabs>
                <w:tab w:val="left" w:pos="720"/>
              </w:tabs>
              <w:jc w:val="left"/>
              <w:rPr>
                <w:rFonts w:ascii="仿宋_GB2312" w:eastAsia="仿宋_GB2312" w:hAnsi="仿宋_GB2312"/>
                <w:color w:val="000000"/>
                <w:kern w:val="0"/>
                <w:sz w:val="24"/>
                <w:lang w:val="zh-CN"/>
              </w:rPr>
            </w:pPr>
            <w:r>
              <w:rPr>
                <w:rFonts w:ascii="仿宋_GB2312" w:eastAsia="仿宋_GB2312" w:hAnsi="仿宋_GB2312" w:cs="仿宋_GB2312" w:hint="eastAsia"/>
                <w:b/>
                <w:bCs/>
                <w:color w:val="000000"/>
                <w:kern w:val="0"/>
                <w:sz w:val="24"/>
                <w:lang w:val="zh-CN"/>
              </w:rPr>
              <w:t>考试科目：</w:t>
            </w:r>
          </w:p>
        </w:tc>
        <w:tc>
          <w:tcPr>
            <w:tcW w:w="4694" w:type="dxa"/>
            <w:gridSpan w:val="4"/>
          </w:tcPr>
          <w:p w:rsidR="00FE7AF9" w:rsidRDefault="00FE7AF9" w:rsidP="007C5BFA">
            <w:pPr>
              <w:tabs>
                <w:tab w:val="left" w:pos="720"/>
              </w:tabs>
              <w:jc w:val="left"/>
              <w:rPr>
                <w:rFonts w:ascii="仿宋_GB2312" w:eastAsia="仿宋_GB2312" w:hAnsi="仿宋_GB2312"/>
                <w:color w:val="000000"/>
                <w:kern w:val="0"/>
                <w:sz w:val="24"/>
                <w:lang w:val="zh-CN"/>
              </w:rPr>
            </w:pPr>
            <w:r>
              <w:rPr>
                <w:rFonts w:ascii="仿宋_GB2312" w:eastAsia="仿宋_GB2312" w:hAnsi="仿宋_GB2312" w:cs="仿宋_GB2312" w:hint="eastAsia"/>
                <w:b/>
                <w:bCs/>
                <w:color w:val="000000"/>
                <w:kern w:val="0"/>
                <w:sz w:val="24"/>
                <w:lang w:val="zh-CN"/>
              </w:rPr>
              <w:t>考场号：</w:t>
            </w:r>
          </w:p>
        </w:tc>
      </w:tr>
      <w:tr w:rsidR="00FE7AF9" w:rsidTr="00FE7AF9">
        <w:trPr>
          <w:trHeight w:val="90"/>
        </w:trPr>
        <w:tc>
          <w:tcPr>
            <w:tcW w:w="883" w:type="dxa"/>
            <w:vAlign w:val="center"/>
          </w:tcPr>
          <w:p w:rsidR="00FE7AF9" w:rsidRDefault="00FE7AF9" w:rsidP="007C5BFA">
            <w:pPr>
              <w:tabs>
                <w:tab w:val="left" w:pos="720"/>
              </w:tabs>
              <w:spacing w:line="220" w:lineRule="exact"/>
              <w:jc w:val="center"/>
              <w:rPr>
                <w:rFonts w:ascii="仿宋_GB2312" w:eastAsia="仿宋_GB2312" w:hAnsi="仿宋_GB2312"/>
                <w:b/>
                <w:bCs/>
                <w:color w:val="000000"/>
                <w:kern w:val="0"/>
                <w:sz w:val="24"/>
                <w:lang w:val="zh-CN"/>
              </w:rPr>
            </w:pPr>
            <w:r>
              <w:rPr>
                <w:rFonts w:ascii="仿宋_GB2312" w:eastAsia="仿宋_GB2312" w:hAnsi="仿宋_GB2312" w:cs="仿宋_GB2312" w:hint="eastAsia"/>
                <w:b/>
                <w:bCs/>
                <w:color w:val="000000"/>
                <w:kern w:val="0"/>
                <w:sz w:val="24"/>
                <w:lang w:val="zh-CN"/>
              </w:rPr>
              <w:t>健康</w:t>
            </w:r>
          </w:p>
          <w:p w:rsidR="00FE7AF9" w:rsidRDefault="00FE7AF9" w:rsidP="007C5BFA">
            <w:pPr>
              <w:tabs>
                <w:tab w:val="left" w:pos="720"/>
              </w:tabs>
              <w:spacing w:line="220" w:lineRule="exact"/>
              <w:jc w:val="center"/>
              <w:rPr>
                <w:rFonts w:ascii="仿宋_GB2312" w:eastAsia="仿宋_GB2312" w:hAnsi="仿宋_GB2312"/>
                <w:color w:val="000000"/>
                <w:kern w:val="0"/>
                <w:sz w:val="24"/>
                <w:lang w:val="zh-CN"/>
              </w:rPr>
            </w:pPr>
            <w:r>
              <w:rPr>
                <w:rFonts w:ascii="仿宋_GB2312" w:eastAsia="仿宋_GB2312" w:hAnsi="仿宋_GB2312" w:cs="仿宋_GB2312" w:hint="eastAsia"/>
                <w:b/>
                <w:bCs/>
                <w:color w:val="000000"/>
                <w:kern w:val="0"/>
                <w:sz w:val="24"/>
                <w:lang w:val="zh-CN"/>
              </w:rPr>
              <w:t>申明</w:t>
            </w:r>
          </w:p>
        </w:tc>
        <w:tc>
          <w:tcPr>
            <w:tcW w:w="8465" w:type="dxa"/>
            <w:gridSpan w:val="6"/>
          </w:tcPr>
          <w:p w:rsidR="00FE7AF9" w:rsidRPr="00843BC6" w:rsidRDefault="00FE7AF9" w:rsidP="007C5BFA">
            <w:pPr>
              <w:tabs>
                <w:tab w:val="left" w:pos="720"/>
              </w:tabs>
              <w:spacing w:line="280" w:lineRule="exact"/>
              <w:jc w:val="left"/>
              <w:rPr>
                <w:rFonts w:ascii="仿宋_GB2312" w:eastAsia="仿宋_GB2312" w:hAnsi="仿宋_GB2312" w:cs="仿宋_GB2312"/>
              </w:rPr>
            </w:pPr>
            <w:r w:rsidRPr="00843BC6">
              <w:rPr>
                <w:rFonts w:ascii="仿宋_GB2312" w:eastAsia="仿宋_GB2312" w:hAnsi="仿宋_GB2312" w:cs="仿宋_GB2312"/>
              </w:rPr>
              <w:t>1.</w:t>
            </w:r>
            <w:r>
              <w:rPr>
                <w:rFonts w:ascii="仿宋_GB2312" w:eastAsia="仿宋_GB2312" w:hAnsi="仿宋_GB2312" w:cs="仿宋_GB2312" w:hint="eastAsia"/>
              </w:rPr>
              <w:t>是否治愈出院的确诊病例和无症状感染者？</w:t>
            </w:r>
          </w:p>
          <w:p w:rsidR="00FE7AF9" w:rsidRPr="00843BC6" w:rsidRDefault="00FE7AF9" w:rsidP="007C5BFA">
            <w:pPr>
              <w:tabs>
                <w:tab w:val="left" w:pos="720"/>
              </w:tabs>
              <w:spacing w:line="280" w:lineRule="exact"/>
              <w:jc w:val="left"/>
              <w:rPr>
                <w:rFonts w:ascii="仿宋_GB2312" w:eastAsia="仿宋_GB2312" w:hAnsi="仿宋_GB2312" w:cs="仿宋_GB2312"/>
              </w:rPr>
            </w:pPr>
            <w:r w:rsidRPr="00843BC6">
              <w:rPr>
                <w:rFonts w:ascii="仿宋_GB2312" w:eastAsia="仿宋_GB2312" w:hAnsi="仿宋_GB2312" w:cs="仿宋_GB2312" w:hint="eastAsia"/>
              </w:rPr>
              <w:t>2</w:t>
            </w:r>
            <w:r w:rsidRPr="00843BC6">
              <w:rPr>
                <w:rFonts w:ascii="仿宋_GB2312" w:eastAsia="仿宋_GB2312" w:hAnsi="仿宋_GB2312" w:cs="仿宋_GB2312"/>
              </w:rPr>
              <w:t>.</w:t>
            </w:r>
            <w:r w:rsidRPr="00843BC6">
              <w:rPr>
                <w:rFonts w:ascii="仿宋_GB2312" w:eastAsia="仿宋_GB2312" w:hAnsi="仿宋_GB2312" w:cs="仿宋_GB2312" w:hint="eastAsia"/>
              </w:rPr>
              <w:t>是否7天内有省内或省外中高风险地区所在县（市、区）旅居史？</w:t>
            </w:r>
          </w:p>
          <w:p w:rsidR="00FE7AF9" w:rsidRPr="00843BC6" w:rsidRDefault="00FE7AF9" w:rsidP="007C5BFA">
            <w:pPr>
              <w:tabs>
                <w:tab w:val="left" w:pos="720"/>
              </w:tabs>
              <w:spacing w:line="280" w:lineRule="exact"/>
              <w:jc w:val="left"/>
              <w:rPr>
                <w:rFonts w:ascii="仿宋_GB2312" w:eastAsia="仿宋_GB2312" w:hAnsi="仿宋_GB2312" w:cs="仿宋_GB2312"/>
              </w:rPr>
            </w:pPr>
            <w:r w:rsidRPr="00843BC6">
              <w:rPr>
                <w:rFonts w:ascii="仿宋_GB2312" w:eastAsia="仿宋_GB2312" w:hAnsi="仿宋_GB2312" w:cs="仿宋_GB2312" w:hint="eastAsia"/>
              </w:rPr>
              <w:t>3</w:t>
            </w:r>
            <w:r w:rsidRPr="00843BC6">
              <w:rPr>
                <w:rFonts w:ascii="仿宋_GB2312" w:eastAsia="仿宋_GB2312" w:hAnsi="仿宋_GB2312" w:cs="仿宋_GB2312"/>
              </w:rPr>
              <w:t>.</w:t>
            </w:r>
            <w:r w:rsidRPr="00843BC6">
              <w:rPr>
                <w:rFonts w:ascii="仿宋_GB2312" w:eastAsia="仿宋_GB2312" w:hAnsi="仿宋_GB2312" w:cs="仿宋_GB2312" w:hint="eastAsia"/>
              </w:rPr>
              <w:t>是否7天内有山东省外旅居史？</w:t>
            </w:r>
          </w:p>
          <w:p w:rsidR="00FE7AF9" w:rsidRPr="00843BC6" w:rsidRDefault="00FE7AF9" w:rsidP="007C5BFA">
            <w:pPr>
              <w:tabs>
                <w:tab w:val="left" w:pos="720"/>
              </w:tabs>
              <w:spacing w:line="280" w:lineRule="exact"/>
              <w:jc w:val="left"/>
              <w:rPr>
                <w:rFonts w:ascii="仿宋_GB2312" w:eastAsia="仿宋_GB2312" w:hAnsi="仿宋_GB2312" w:cs="仿宋_GB2312"/>
              </w:rPr>
            </w:pPr>
            <w:r w:rsidRPr="00843BC6">
              <w:rPr>
                <w:rFonts w:ascii="仿宋_GB2312" w:eastAsia="仿宋_GB2312" w:hAnsi="仿宋_GB2312" w:cs="仿宋_GB2312" w:hint="eastAsia"/>
              </w:rPr>
              <w:t>4</w:t>
            </w:r>
            <w:r w:rsidRPr="00843BC6">
              <w:rPr>
                <w:rFonts w:ascii="仿宋_GB2312" w:eastAsia="仿宋_GB2312" w:hAnsi="仿宋_GB2312" w:cs="仿宋_GB2312"/>
              </w:rPr>
              <w:t>.</w:t>
            </w:r>
            <w:r w:rsidRPr="00843BC6">
              <w:rPr>
                <w:rFonts w:ascii="仿宋_GB2312" w:eastAsia="仿宋_GB2312" w:hAnsi="仿宋_GB2312" w:cs="仿宋_GB2312" w:hint="eastAsia"/>
              </w:rPr>
              <w:t>是否考前7天有发热、咳嗽等症状？</w:t>
            </w:r>
          </w:p>
          <w:p w:rsidR="00FE7AF9" w:rsidRDefault="00FE7AF9" w:rsidP="007C5BFA">
            <w:pPr>
              <w:tabs>
                <w:tab w:val="left" w:pos="720"/>
              </w:tabs>
              <w:spacing w:line="280" w:lineRule="exact"/>
              <w:jc w:val="left"/>
              <w:rPr>
                <w:rFonts w:ascii="仿宋_GB2312" w:eastAsia="仿宋_GB2312" w:hAnsi="仿宋_GB2312" w:cs="仿宋_GB2312"/>
              </w:rPr>
            </w:pPr>
            <w:r>
              <w:rPr>
                <w:rFonts w:ascii="仿宋_GB2312" w:eastAsia="仿宋_GB2312" w:hAnsi="仿宋_GB2312" w:cs="仿宋_GB2312" w:hint="eastAsia"/>
              </w:rPr>
              <w:t>5</w:t>
            </w:r>
            <w:r w:rsidRPr="00843BC6">
              <w:rPr>
                <w:rFonts w:ascii="仿宋_GB2312" w:eastAsia="仿宋_GB2312" w:hAnsi="仿宋_GB2312" w:cs="仿宋_GB2312" w:hint="eastAsia"/>
              </w:rPr>
              <w:t>.是否确诊病例、疑似病例、无症状感染者和尚在隔离观察期的密切接触者、次密接</w:t>
            </w:r>
            <w:r>
              <w:rPr>
                <w:rFonts w:ascii="仿宋_GB2312" w:eastAsia="仿宋_GB2312" w:hAnsi="仿宋_GB2312" w:cs="仿宋_GB2312" w:hint="eastAsia"/>
              </w:rPr>
              <w:t>？</w:t>
            </w:r>
          </w:p>
          <w:p w:rsidR="00FE7AF9" w:rsidRDefault="00FE7AF9" w:rsidP="007C5BFA">
            <w:pPr>
              <w:tabs>
                <w:tab w:val="left" w:pos="720"/>
              </w:tabs>
              <w:spacing w:line="280" w:lineRule="exact"/>
              <w:jc w:val="left"/>
              <w:rPr>
                <w:rFonts w:ascii="仿宋_GB2312" w:eastAsia="仿宋_GB2312" w:hAnsi="仿宋_GB2312" w:cs="仿宋_GB2312"/>
              </w:rPr>
            </w:pPr>
            <w:r>
              <w:rPr>
                <w:rFonts w:ascii="仿宋_GB2312" w:eastAsia="仿宋_GB2312" w:hAnsi="仿宋_GB2312" w:cs="仿宋_GB2312" w:hint="eastAsia"/>
              </w:rPr>
              <w:t>6</w:t>
            </w:r>
            <w:r w:rsidRPr="00843BC6">
              <w:rPr>
                <w:rFonts w:ascii="仿宋_GB2312" w:eastAsia="仿宋_GB2312" w:hAnsi="仿宋_GB2312" w:cs="仿宋_GB2312" w:hint="eastAsia"/>
              </w:rPr>
              <w:t>.是否治愈出院的确诊病例和无症状感染者不满7天者</w:t>
            </w:r>
            <w:r>
              <w:rPr>
                <w:rFonts w:ascii="仿宋_GB2312" w:eastAsia="仿宋_GB2312" w:hAnsi="仿宋_GB2312" w:cs="仿宋_GB2312" w:hint="eastAsia"/>
              </w:rPr>
              <w:t>？</w:t>
            </w:r>
          </w:p>
          <w:p w:rsidR="00FE7AF9" w:rsidRDefault="00FE7AF9" w:rsidP="007C5BFA">
            <w:pPr>
              <w:tabs>
                <w:tab w:val="left" w:pos="720"/>
              </w:tabs>
              <w:spacing w:line="280" w:lineRule="exact"/>
              <w:jc w:val="left"/>
              <w:rPr>
                <w:rFonts w:ascii="仿宋_GB2312" w:eastAsia="仿宋_GB2312" w:hAnsi="仿宋_GB2312" w:cs="仿宋_GB2312"/>
              </w:rPr>
            </w:pPr>
            <w:r>
              <w:rPr>
                <w:rFonts w:ascii="仿宋_GB2312" w:eastAsia="仿宋_GB2312" w:hAnsi="仿宋_GB2312" w:cs="仿宋_GB2312" w:hint="eastAsia"/>
              </w:rPr>
              <w:t>7</w:t>
            </w:r>
            <w:r w:rsidRPr="00843BC6">
              <w:rPr>
                <w:rFonts w:ascii="仿宋_GB2312" w:eastAsia="仿宋_GB2312" w:hAnsi="仿宋_GB2312" w:cs="仿宋_GB2312" w:hint="eastAsia"/>
              </w:rPr>
              <w:t>.是否考前7天内有发热、咳嗽等症状未痊愈且未排除传染病及身体不适者</w:t>
            </w:r>
            <w:r>
              <w:rPr>
                <w:rFonts w:ascii="仿宋_GB2312" w:eastAsia="仿宋_GB2312" w:hAnsi="仿宋_GB2312" w:cs="仿宋_GB2312" w:hint="eastAsia"/>
              </w:rPr>
              <w:t>？</w:t>
            </w:r>
          </w:p>
          <w:p w:rsidR="00FE7AF9" w:rsidRDefault="00FE7AF9" w:rsidP="007C5BFA">
            <w:pPr>
              <w:tabs>
                <w:tab w:val="left" w:pos="720"/>
              </w:tabs>
              <w:spacing w:line="280" w:lineRule="exact"/>
              <w:jc w:val="left"/>
              <w:rPr>
                <w:rFonts w:ascii="仿宋_GB2312" w:eastAsia="仿宋_GB2312" w:hAnsi="仿宋_GB2312" w:cs="仿宋_GB2312"/>
              </w:rPr>
            </w:pPr>
            <w:r>
              <w:rPr>
                <w:rFonts w:ascii="仿宋_GB2312" w:eastAsia="仿宋_GB2312" w:hAnsi="仿宋_GB2312" w:cs="仿宋_GB2312" w:hint="eastAsia"/>
              </w:rPr>
              <w:t>8</w:t>
            </w:r>
            <w:r w:rsidRPr="00843BC6">
              <w:rPr>
                <w:rFonts w:ascii="仿宋_GB2312" w:eastAsia="仿宋_GB2312" w:hAnsi="仿宋_GB2312" w:cs="仿宋_GB2312" w:hint="eastAsia"/>
              </w:rPr>
              <w:t>.是否有中高风险地区旅居史且离开上述地区不满7天</w:t>
            </w:r>
            <w:r>
              <w:rPr>
                <w:rFonts w:ascii="仿宋_GB2312" w:eastAsia="仿宋_GB2312" w:hAnsi="仿宋_GB2312" w:cs="仿宋_GB2312" w:hint="eastAsia"/>
              </w:rPr>
              <w:t>？</w:t>
            </w:r>
          </w:p>
          <w:p w:rsidR="00FE7AF9" w:rsidRDefault="00FE7AF9" w:rsidP="007C5BFA">
            <w:pPr>
              <w:tabs>
                <w:tab w:val="left" w:pos="720"/>
              </w:tabs>
              <w:spacing w:line="280" w:lineRule="exact"/>
              <w:jc w:val="left"/>
              <w:rPr>
                <w:rFonts w:ascii="仿宋_GB2312" w:eastAsia="仿宋_GB2312" w:hAnsi="仿宋_GB2312" w:cs="仿宋_GB2312"/>
              </w:rPr>
            </w:pPr>
            <w:r>
              <w:rPr>
                <w:rFonts w:ascii="仿宋_GB2312" w:eastAsia="仿宋_GB2312" w:hAnsi="仿宋_GB2312" w:cs="仿宋_GB2312" w:hint="eastAsia"/>
              </w:rPr>
              <w:t>9</w:t>
            </w:r>
            <w:r w:rsidRPr="00843BC6">
              <w:rPr>
                <w:rFonts w:ascii="仿宋_GB2312" w:eastAsia="仿宋_GB2312" w:hAnsi="仿宋_GB2312" w:cs="仿宋_GB2312" w:hint="eastAsia"/>
              </w:rPr>
              <w:t>.是否有境外旅居史且入境未满10</w:t>
            </w:r>
            <w:r>
              <w:rPr>
                <w:rFonts w:ascii="仿宋_GB2312" w:eastAsia="仿宋_GB2312" w:hAnsi="仿宋_GB2312" w:cs="仿宋_GB2312" w:hint="eastAsia"/>
              </w:rPr>
              <w:t>天？</w:t>
            </w:r>
          </w:p>
          <w:p w:rsidR="00FE7AF9" w:rsidRPr="00843BC6" w:rsidRDefault="00FE7AF9" w:rsidP="007C5BFA">
            <w:pPr>
              <w:tabs>
                <w:tab w:val="left" w:pos="720"/>
              </w:tabs>
              <w:spacing w:line="280" w:lineRule="exact"/>
              <w:jc w:val="left"/>
              <w:rPr>
                <w:rFonts w:ascii="仿宋_GB2312" w:eastAsia="仿宋_GB2312" w:hAnsi="仿宋_GB2312" w:cs="仿宋_GB2312"/>
              </w:rPr>
            </w:pPr>
            <w:r>
              <w:rPr>
                <w:rFonts w:ascii="仿宋_GB2312" w:eastAsia="仿宋_GB2312" w:hAnsi="仿宋_GB2312" w:cs="仿宋_GB2312" w:hint="eastAsia"/>
              </w:rPr>
              <w:t>10</w:t>
            </w:r>
            <w:r w:rsidRPr="00843BC6">
              <w:rPr>
                <w:rFonts w:ascii="仿宋_GB2312" w:eastAsia="仿宋_GB2312" w:hAnsi="仿宋_GB2312" w:cs="仿宋_GB2312" w:hint="eastAsia"/>
              </w:rPr>
              <w:t>.考生居住社区10天内是否发生疫情</w:t>
            </w:r>
            <w:r>
              <w:rPr>
                <w:rFonts w:ascii="仿宋_GB2312" w:eastAsia="仿宋_GB2312" w:hAnsi="仿宋_GB2312" w:cs="仿宋_GB2312" w:hint="eastAsia"/>
              </w:rPr>
              <w:t>？</w:t>
            </w:r>
          </w:p>
        </w:tc>
      </w:tr>
      <w:tr w:rsidR="00FE7AF9" w:rsidTr="00FE7AF9">
        <w:trPr>
          <w:trHeight w:val="669"/>
        </w:trPr>
        <w:tc>
          <w:tcPr>
            <w:tcW w:w="883" w:type="dxa"/>
            <w:vAlign w:val="center"/>
          </w:tcPr>
          <w:p w:rsidR="00FE7AF9" w:rsidRDefault="00FE7AF9" w:rsidP="007C5BFA">
            <w:pPr>
              <w:tabs>
                <w:tab w:val="left" w:pos="720"/>
              </w:tabs>
              <w:jc w:val="center"/>
              <w:rPr>
                <w:rFonts w:ascii="仿宋_GB2312" w:eastAsia="仿宋_GB2312" w:hAnsi="仿宋_GB2312"/>
                <w:b/>
                <w:bCs/>
                <w:color w:val="000000"/>
                <w:kern w:val="0"/>
                <w:sz w:val="24"/>
                <w:lang w:val="zh-CN"/>
              </w:rPr>
            </w:pPr>
            <w:r>
              <w:rPr>
                <w:rFonts w:ascii="仿宋_GB2312" w:eastAsia="仿宋_GB2312" w:hAnsi="仿宋_GB2312" w:cs="仿宋_GB2312" w:hint="eastAsia"/>
                <w:b/>
                <w:bCs/>
                <w:color w:val="000000"/>
                <w:kern w:val="0"/>
                <w:sz w:val="24"/>
                <w:lang w:val="zh-CN"/>
              </w:rPr>
              <w:t>考生</w:t>
            </w:r>
          </w:p>
          <w:p w:rsidR="00FE7AF9" w:rsidRDefault="00FE7AF9" w:rsidP="007C5BFA">
            <w:pPr>
              <w:tabs>
                <w:tab w:val="left" w:pos="720"/>
              </w:tabs>
              <w:jc w:val="center"/>
              <w:rPr>
                <w:rFonts w:ascii="仿宋_GB2312" w:eastAsia="仿宋_GB2312" w:hAnsi="仿宋_GB2312"/>
                <w:b/>
                <w:bCs/>
                <w:color w:val="000000"/>
                <w:kern w:val="0"/>
                <w:sz w:val="24"/>
                <w:lang w:val="zh-CN"/>
              </w:rPr>
            </w:pPr>
            <w:r>
              <w:rPr>
                <w:rFonts w:ascii="仿宋_GB2312" w:eastAsia="仿宋_GB2312" w:hAnsi="仿宋_GB2312" w:cs="仿宋_GB2312" w:hint="eastAsia"/>
                <w:b/>
                <w:bCs/>
                <w:color w:val="000000"/>
                <w:kern w:val="0"/>
                <w:sz w:val="24"/>
                <w:lang w:val="zh-CN"/>
              </w:rPr>
              <w:t>承诺</w:t>
            </w:r>
          </w:p>
        </w:tc>
        <w:tc>
          <w:tcPr>
            <w:tcW w:w="8465" w:type="dxa"/>
            <w:gridSpan w:val="6"/>
          </w:tcPr>
          <w:p w:rsidR="00FE7AF9" w:rsidRDefault="00FE7AF9" w:rsidP="007C5BFA">
            <w:pPr>
              <w:tabs>
                <w:tab w:val="left" w:pos="720"/>
              </w:tabs>
              <w:ind w:firstLineChars="200" w:firstLine="361"/>
              <w:jc w:val="left"/>
              <w:rPr>
                <w:rFonts w:ascii="仿宋_GB2312" w:eastAsia="仿宋_GB2312" w:hAnsi="仿宋_GB2312"/>
                <w:b/>
                <w:bCs/>
                <w:color w:val="000000"/>
                <w:kern w:val="0"/>
                <w:sz w:val="22"/>
                <w:szCs w:val="22"/>
                <w:lang w:val="zh-CN"/>
              </w:rPr>
            </w:pPr>
            <w:r>
              <w:rPr>
                <w:rFonts w:hint="eastAsia"/>
                <w:b/>
                <w:kern w:val="0"/>
                <w:sz w:val="18"/>
                <w:szCs w:val="18"/>
              </w:rPr>
              <w:t>本人如实填报健康申明，已提供规定期限内的核酸检测阴性证明。如因瞒报或虚假填报引起不良后果，本人愿承担相应的法律责任。</w:t>
            </w:r>
          </w:p>
        </w:tc>
      </w:tr>
      <w:tr w:rsidR="00FE7AF9" w:rsidTr="00EE699A">
        <w:trPr>
          <w:trHeight w:val="1120"/>
        </w:trPr>
        <w:tc>
          <w:tcPr>
            <w:tcW w:w="883" w:type="dxa"/>
            <w:vAlign w:val="center"/>
          </w:tcPr>
          <w:p w:rsidR="00FE7AF9" w:rsidRDefault="00FE7AF9" w:rsidP="007C5BFA">
            <w:pPr>
              <w:tabs>
                <w:tab w:val="left" w:pos="720"/>
              </w:tabs>
              <w:jc w:val="center"/>
              <w:rPr>
                <w:rFonts w:ascii="仿宋_GB2312" w:eastAsia="仿宋_GB2312" w:hAnsi="仿宋_GB2312"/>
                <w:b/>
                <w:bCs/>
                <w:color w:val="000000"/>
                <w:kern w:val="0"/>
                <w:lang w:val="zh-CN"/>
              </w:rPr>
            </w:pPr>
            <w:r>
              <w:rPr>
                <w:rFonts w:ascii="仿宋_GB2312" w:eastAsia="仿宋_GB2312" w:hAnsi="仿宋_GB2312" w:cs="仿宋_GB2312" w:hint="eastAsia"/>
                <w:b/>
                <w:bCs/>
                <w:color w:val="000000"/>
                <w:kern w:val="0"/>
                <w:lang w:val="zh-CN"/>
              </w:rPr>
              <w:t>序号</w:t>
            </w:r>
          </w:p>
        </w:tc>
        <w:tc>
          <w:tcPr>
            <w:tcW w:w="2270" w:type="dxa"/>
            <w:vAlign w:val="center"/>
          </w:tcPr>
          <w:p w:rsidR="00FE7AF9" w:rsidRDefault="00FE7AF9" w:rsidP="00EE699A">
            <w:pPr>
              <w:tabs>
                <w:tab w:val="left" w:pos="720"/>
              </w:tabs>
              <w:spacing w:line="240" w:lineRule="exact"/>
              <w:jc w:val="center"/>
              <w:rPr>
                <w:rFonts w:ascii="仿宋_GB2312" w:eastAsia="仿宋_GB2312" w:hAnsi="仿宋_GB2312"/>
                <w:b/>
                <w:bCs/>
                <w:color w:val="000000"/>
                <w:kern w:val="0"/>
                <w:lang w:val="zh-CN"/>
              </w:rPr>
            </w:pPr>
            <w:r>
              <w:rPr>
                <w:rFonts w:ascii="仿宋_GB2312" w:eastAsia="仿宋_GB2312" w:hAnsi="仿宋_GB2312" w:cs="仿宋_GB2312" w:hint="eastAsia"/>
                <w:b/>
                <w:bCs/>
                <w:color w:val="000000"/>
                <w:kern w:val="0"/>
                <w:lang w:val="zh-CN"/>
              </w:rPr>
              <w:t>是否存在健康申明的情形？（填“是”或“否”。如是，请详细列明）</w:t>
            </w:r>
          </w:p>
        </w:tc>
        <w:tc>
          <w:tcPr>
            <w:tcW w:w="1501" w:type="dxa"/>
            <w:vAlign w:val="center"/>
          </w:tcPr>
          <w:p w:rsidR="00FE7AF9" w:rsidRDefault="00FE7AF9" w:rsidP="007C5BFA">
            <w:pPr>
              <w:tabs>
                <w:tab w:val="left" w:pos="720"/>
              </w:tabs>
              <w:jc w:val="center"/>
              <w:rPr>
                <w:rFonts w:ascii="仿宋_GB2312" w:eastAsia="仿宋_GB2312" w:hAnsi="仿宋_GB2312"/>
                <w:b/>
                <w:bCs/>
                <w:color w:val="000000"/>
                <w:kern w:val="0"/>
                <w:lang w:val="zh-CN"/>
              </w:rPr>
            </w:pPr>
            <w:r>
              <w:rPr>
                <w:rFonts w:ascii="仿宋_GB2312" w:eastAsia="仿宋_GB2312" w:hAnsi="仿宋_GB2312" w:cs="仿宋_GB2312" w:hint="eastAsia"/>
                <w:b/>
                <w:bCs/>
                <w:color w:val="000000"/>
                <w:kern w:val="0"/>
                <w:lang w:val="zh-CN"/>
              </w:rPr>
              <w:t>考生承诺签字</w:t>
            </w:r>
          </w:p>
        </w:tc>
        <w:tc>
          <w:tcPr>
            <w:tcW w:w="367" w:type="dxa"/>
            <w:vMerge w:val="restart"/>
            <w:vAlign w:val="center"/>
          </w:tcPr>
          <w:p w:rsidR="00FE7AF9" w:rsidRDefault="00FE7AF9" w:rsidP="007C5BFA">
            <w:pPr>
              <w:tabs>
                <w:tab w:val="left" w:pos="720"/>
              </w:tabs>
              <w:jc w:val="center"/>
              <w:rPr>
                <w:rFonts w:ascii="仿宋_GB2312" w:eastAsia="仿宋_GB2312" w:hAnsi="仿宋_GB2312"/>
                <w:b/>
                <w:bCs/>
                <w:color w:val="000000"/>
                <w:kern w:val="0"/>
                <w:lang w:val="zh-CN"/>
              </w:rPr>
            </w:pPr>
          </w:p>
        </w:tc>
        <w:tc>
          <w:tcPr>
            <w:tcW w:w="866" w:type="dxa"/>
            <w:vAlign w:val="center"/>
          </w:tcPr>
          <w:p w:rsidR="00FE7AF9" w:rsidRDefault="00FE7AF9" w:rsidP="007C5BFA">
            <w:pPr>
              <w:tabs>
                <w:tab w:val="left" w:pos="720"/>
              </w:tabs>
              <w:jc w:val="center"/>
              <w:rPr>
                <w:rFonts w:ascii="仿宋_GB2312" w:eastAsia="仿宋_GB2312" w:hAnsi="仿宋_GB2312"/>
                <w:b/>
                <w:bCs/>
                <w:color w:val="000000"/>
                <w:lang w:val="zh-CN"/>
              </w:rPr>
            </w:pPr>
            <w:r>
              <w:rPr>
                <w:rFonts w:ascii="仿宋_GB2312" w:eastAsia="仿宋_GB2312" w:hAnsi="仿宋_GB2312" w:cs="仿宋_GB2312" w:hint="eastAsia"/>
                <w:b/>
                <w:bCs/>
                <w:color w:val="000000"/>
                <w:kern w:val="0"/>
                <w:lang w:val="zh-CN"/>
              </w:rPr>
              <w:t>序号</w:t>
            </w:r>
          </w:p>
        </w:tc>
        <w:tc>
          <w:tcPr>
            <w:tcW w:w="1964" w:type="dxa"/>
            <w:vAlign w:val="center"/>
          </w:tcPr>
          <w:p w:rsidR="00FE7AF9" w:rsidRPr="00EE699A" w:rsidRDefault="00FE7AF9" w:rsidP="00EE699A">
            <w:pPr>
              <w:tabs>
                <w:tab w:val="left" w:pos="720"/>
              </w:tabs>
              <w:spacing w:line="240" w:lineRule="exact"/>
              <w:jc w:val="center"/>
              <w:rPr>
                <w:rFonts w:ascii="仿宋_GB2312" w:eastAsia="仿宋_GB2312" w:hAnsi="仿宋_GB2312" w:cs="仿宋_GB2312"/>
                <w:b/>
                <w:bCs/>
                <w:color w:val="000000"/>
                <w:kern w:val="0"/>
                <w:lang w:val="zh-CN"/>
              </w:rPr>
            </w:pPr>
            <w:r>
              <w:rPr>
                <w:rFonts w:ascii="仿宋_GB2312" w:eastAsia="仿宋_GB2312" w:hAnsi="仿宋_GB2312" w:cs="仿宋_GB2312" w:hint="eastAsia"/>
                <w:b/>
                <w:bCs/>
                <w:color w:val="000000"/>
                <w:kern w:val="0"/>
                <w:lang w:val="zh-CN"/>
              </w:rPr>
              <w:t>是否存在健康申明的情形？（填“是”或“否”。如是，请详细列明）</w:t>
            </w:r>
          </w:p>
        </w:tc>
        <w:tc>
          <w:tcPr>
            <w:tcW w:w="1497" w:type="dxa"/>
            <w:vAlign w:val="center"/>
          </w:tcPr>
          <w:p w:rsidR="00FE7AF9" w:rsidRDefault="00FE7AF9" w:rsidP="007C5BFA">
            <w:pPr>
              <w:tabs>
                <w:tab w:val="left" w:pos="720"/>
              </w:tabs>
              <w:spacing w:line="280" w:lineRule="exact"/>
              <w:jc w:val="center"/>
              <w:rPr>
                <w:rFonts w:ascii="仿宋_GB2312" w:eastAsia="仿宋_GB2312" w:hAnsi="仿宋_GB2312"/>
                <w:b/>
                <w:bCs/>
                <w:color w:val="000000"/>
                <w:sz w:val="24"/>
                <w:lang w:val="zh-CN"/>
              </w:rPr>
            </w:pPr>
            <w:r>
              <w:rPr>
                <w:rFonts w:ascii="仿宋_GB2312" w:eastAsia="仿宋_GB2312" w:hAnsi="仿宋_GB2312" w:cs="仿宋_GB2312" w:hint="eastAsia"/>
                <w:b/>
                <w:bCs/>
                <w:color w:val="000000"/>
                <w:kern w:val="0"/>
                <w:lang w:val="zh-CN"/>
              </w:rPr>
              <w:t>考生承诺签字</w:t>
            </w: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01</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27</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02</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28</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03</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29</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04</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30</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05</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w:t>
            </w:r>
          </w:p>
          <w:p w:rsidR="00EE699A" w:rsidRDefault="00EE699A" w:rsidP="003F3EF0">
            <w:pPr>
              <w:tabs>
                <w:tab w:val="left" w:pos="720"/>
              </w:tabs>
              <w:jc w:val="center"/>
              <w:rPr>
                <w:rFonts w:ascii="仿宋_GB2312" w:eastAsia="仿宋_GB2312" w:hAnsi="仿宋_GB2312" w:cs="仿宋_GB2312"/>
                <w:color w:val="000000"/>
                <w:kern w:val="0"/>
                <w:sz w:val="24"/>
              </w:rPr>
            </w:pP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06</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07</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33</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08</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09</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39</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vMerge/>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FE7AF9" w:rsidTr="00FE7AF9">
        <w:trPr>
          <w:trHeight w:hRule="exact" w:val="284"/>
        </w:trPr>
        <w:tc>
          <w:tcPr>
            <w:tcW w:w="883" w:type="dxa"/>
          </w:tcPr>
          <w:p w:rsidR="00FE7AF9" w:rsidRDefault="00FE7AF9"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15</w:t>
            </w:r>
          </w:p>
        </w:tc>
        <w:tc>
          <w:tcPr>
            <w:tcW w:w="2270"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501"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367" w:type="dxa"/>
            <w:vMerge/>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866" w:type="dxa"/>
          </w:tcPr>
          <w:p w:rsidR="00FE7AF9"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41</w:t>
            </w:r>
          </w:p>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4242</w:t>
            </w:r>
          </w:p>
        </w:tc>
        <w:tc>
          <w:tcPr>
            <w:tcW w:w="1964"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497" w:type="dxa"/>
          </w:tcPr>
          <w:p w:rsidR="00FE7AF9" w:rsidRDefault="00FE7AF9" w:rsidP="007C5BFA">
            <w:pPr>
              <w:tabs>
                <w:tab w:val="left" w:pos="720"/>
              </w:tabs>
              <w:jc w:val="left"/>
              <w:rPr>
                <w:rFonts w:ascii="仿宋_GB2312" w:eastAsia="仿宋_GB2312" w:hAnsi="仿宋_GB2312"/>
                <w:color w:val="000000"/>
                <w:kern w:val="0"/>
                <w:sz w:val="24"/>
                <w:lang w:val="zh-CN"/>
              </w:rPr>
            </w:pPr>
          </w:p>
        </w:tc>
      </w:tr>
      <w:tr w:rsidR="00FE7AF9" w:rsidTr="00FE7AF9">
        <w:trPr>
          <w:trHeight w:hRule="exact" w:val="284"/>
        </w:trPr>
        <w:tc>
          <w:tcPr>
            <w:tcW w:w="883" w:type="dxa"/>
          </w:tcPr>
          <w:p w:rsidR="00FE7AF9" w:rsidRDefault="00FE7AF9"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16</w:t>
            </w:r>
          </w:p>
        </w:tc>
        <w:tc>
          <w:tcPr>
            <w:tcW w:w="2270"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501"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367"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866" w:type="dxa"/>
          </w:tcPr>
          <w:p w:rsidR="00FE7AF9"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w:t>
            </w:r>
          </w:p>
        </w:tc>
        <w:tc>
          <w:tcPr>
            <w:tcW w:w="1964"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497" w:type="dxa"/>
          </w:tcPr>
          <w:p w:rsidR="00FE7AF9" w:rsidRDefault="00FE7AF9" w:rsidP="007C5BFA">
            <w:pPr>
              <w:tabs>
                <w:tab w:val="left" w:pos="720"/>
              </w:tabs>
              <w:jc w:val="left"/>
              <w:rPr>
                <w:rFonts w:ascii="仿宋_GB2312" w:eastAsia="仿宋_GB2312" w:hAnsi="仿宋_GB2312"/>
                <w:color w:val="000000"/>
                <w:kern w:val="0"/>
                <w:sz w:val="24"/>
                <w:lang w:val="zh-CN"/>
              </w:rPr>
            </w:pPr>
          </w:p>
        </w:tc>
      </w:tr>
      <w:tr w:rsidR="00FE7AF9" w:rsidTr="00FE7AF9">
        <w:trPr>
          <w:trHeight w:hRule="exact" w:val="284"/>
        </w:trPr>
        <w:tc>
          <w:tcPr>
            <w:tcW w:w="883" w:type="dxa"/>
          </w:tcPr>
          <w:p w:rsidR="00FE7AF9" w:rsidRDefault="00FE7AF9"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17</w:t>
            </w:r>
          </w:p>
        </w:tc>
        <w:tc>
          <w:tcPr>
            <w:tcW w:w="2270"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501"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367"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866" w:type="dxa"/>
          </w:tcPr>
          <w:p w:rsidR="00FE7AF9"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43</w:t>
            </w:r>
          </w:p>
        </w:tc>
        <w:tc>
          <w:tcPr>
            <w:tcW w:w="1964"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497" w:type="dxa"/>
          </w:tcPr>
          <w:p w:rsidR="00FE7AF9" w:rsidRDefault="00FE7AF9" w:rsidP="007C5BFA">
            <w:pPr>
              <w:tabs>
                <w:tab w:val="left" w:pos="720"/>
              </w:tabs>
              <w:jc w:val="left"/>
              <w:rPr>
                <w:rFonts w:ascii="仿宋_GB2312" w:eastAsia="仿宋_GB2312" w:hAnsi="仿宋_GB2312"/>
                <w:color w:val="000000"/>
                <w:kern w:val="0"/>
                <w:sz w:val="24"/>
                <w:lang w:val="zh-CN"/>
              </w:rPr>
            </w:pPr>
          </w:p>
        </w:tc>
      </w:tr>
      <w:tr w:rsidR="00FE7AF9" w:rsidTr="00FE7AF9">
        <w:trPr>
          <w:trHeight w:hRule="exact" w:val="284"/>
        </w:trPr>
        <w:tc>
          <w:tcPr>
            <w:tcW w:w="883" w:type="dxa"/>
          </w:tcPr>
          <w:p w:rsidR="00FE7AF9" w:rsidRDefault="00FE7AF9"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18</w:t>
            </w:r>
          </w:p>
        </w:tc>
        <w:tc>
          <w:tcPr>
            <w:tcW w:w="2270"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501"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367"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866" w:type="dxa"/>
          </w:tcPr>
          <w:p w:rsidR="00FE7AF9"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1964"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497" w:type="dxa"/>
          </w:tcPr>
          <w:p w:rsidR="00FE7AF9" w:rsidRDefault="00FE7AF9" w:rsidP="007C5BFA">
            <w:pPr>
              <w:tabs>
                <w:tab w:val="left" w:pos="720"/>
              </w:tabs>
              <w:jc w:val="left"/>
              <w:rPr>
                <w:rFonts w:ascii="仿宋_GB2312" w:eastAsia="仿宋_GB2312" w:hAnsi="仿宋_GB2312"/>
                <w:color w:val="000000"/>
                <w:kern w:val="0"/>
                <w:sz w:val="24"/>
                <w:lang w:val="zh-CN"/>
              </w:rPr>
            </w:pPr>
          </w:p>
        </w:tc>
      </w:tr>
      <w:tr w:rsidR="00FE7AF9" w:rsidTr="00FE7AF9">
        <w:trPr>
          <w:trHeight w:hRule="exact" w:val="284"/>
        </w:trPr>
        <w:tc>
          <w:tcPr>
            <w:tcW w:w="883" w:type="dxa"/>
          </w:tcPr>
          <w:p w:rsidR="00FE7AF9" w:rsidRDefault="00FE7AF9"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19</w:t>
            </w:r>
          </w:p>
        </w:tc>
        <w:tc>
          <w:tcPr>
            <w:tcW w:w="2270"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501"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367"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866" w:type="dxa"/>
          </w:tcPr>
          <w:p w:rsidR="00FE7AF9"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1964"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497" w:type="dxa"/>
          </w:tcPr>
          <w:p w:rsidR="00FE7AF9" w:rsidRDefault="00FE7AF9" w:rsidP="007C5BFA">
            <w:pPr>
              <w:tabs>
                <w:tab w:val="left" w:pos="720"/>
              </w:tabs>
              <w:jc w:val="left"/>
              <w:rPr>
                <w:rFonts w:ascii="仿宋_GB2312" w:eastAsia="仿宋_GB2312" w:hAnsi="仿宋_GB2312"/>
                <w:color w:val="000000"/>
                <w:kern w:val="0"/>
                <w:sz w:val="24"/>
                <w:lang w:val="zh-CN"/>
              </w:rPr>
            </w:pPr>
          </w:p>
        </w:tc>
      </w:tr>
      <w:tr w:rsidR="00FE7AF9" w:rsidTr="00FE7AF9">
        <w:trPr>
          <w:trHeight w:hRule="exact" w:val="284"/>
        </w:trPr>
        <w:tc>
          <w:tcPr>
            <w:tcW w:w="883" w:type="dxa"/>
          </w:tcPr>
          <w:p w:rsidR="00FE7AF9" w:rsidRDefault="00FE7AF9"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20</w:t>
            </w:r>
          </w:p>
        </w:tc>
        <w:tc>
          <w:tcPr>
            <w:tcW w:w="2270"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501"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367"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866" w:type="dxa"/>
          </w:tcPr>
          <w:p w:rsidR="00FE7AF9"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46</w:t>
            </w:r>
          </w:p>
        </w:tc>
        <w:tc>
          <w:tcPr>
            <w:tcW w:w="1964" w:type="dxa"/>
          </w:tcPr>
          <w:p w:rsidR="00FE7AF9" w:rsidRDefault="00FE7AF9" w:rsidP="007C5BFA">
            <w:pPr>
              <w:tabs>
                <w:tab w:val="left" w:pos="720"/>
              </w:tabs>
              <w:jc w:val="left"/>
              <w:rPr>
                <w:rFonts w:ascii="仿宋_GB2312" w:eastAsia="仿宋_GB2312" w:hAnsi="仿宋_GB2312"/>
                <w:color w:val="000000"/>
                <w:kern w:val="0"/>
                <w:sz w:val="24"/>
                <w:lang w:val="zh-CN"/>
              </w:rPr>
            </w:pPr>
          </w:p>
        </w:tc>
        <w:tc>
          <w:tcPr>
            <w:tcW w:w="1497" w:type="dxa"/>
          </w:tcPr>
          <w:p w:rsidR="00FE7AF9" w:rsidRDefault="00FE7AF9"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21</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47</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22</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48</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23</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49</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24</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50</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3F3EF0">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25</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51</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r w:rsidR="00EE699A" w:rsidTr="00FE7AF9">
        <w:trPr>
          <w:trHeight w:hRule="exact" w:val="284"/>
        </w:trPr>
        <w:tc>
          <w:tcPr>
            <w:tcW w:w="883" w:type="dxa"/>
          </w:tcPr>
          <w:p w:rsidR="00EE699A" w:rsidRDefault="00EE699A" w:rsidP="007C5BFA">
            <w:pPr>
              <w:tabs>
                <w:tab w:val="left" w:pos="720"/>
              </w:tabs>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w:t>
            </w:r>
          </w:p>
        </w:tc>
        <w:tc>
          <w:tcPr>
            <w:tcW w:w="2270"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501"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367"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866" w:type="dxa"/>
          </w:tcPr>
          <w:p w:rsidR="00EE699A" w:rsidRDefault="00EE699A" w:rsidP="007C5BFA">
            <w:pPr>
              <w:tabs>
                <w:tab w:val="left" w:pos="720"/>
              </w:tabs>
              <w:jc w:val="cente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52</w:t>
            </w:r>
          </w:p>
        </w:tc>
        <w:tc>
          <w:tcPr>
            <w:tcW w:w="1964" w:type="dxa"/>
          </w:tcPr>
          <w:p w:rsidR="00EE699A" w:rsidRDefault="00EE699A" w:rsidP="007C5BFA">
            <w:pPr>
              <w:tabs>
                <w:tab w:val="left" w:pos="720"/>
              </w:tabs>
              <w:jc w:val="left"/>
              <w:rPr>
                <w:rFonts w:ascii="仿宋_GB2312" w:eastAsia="仿宋_GB2312" w:hAnsi="仿宋_GB2312"/>
                <w:color w:val="000000"/>
                <w:kern w:val="0"/>
                <w:sz w:val="24"/>
                <w:lang w:val="zh-CN"/>
              </w:rPr>
            </w:pPr>
          </w:p>
        </w:tc>
        <w:tc>
          <w:tcPr>
            <w:tcW w:w="1497" w:type="dxa"/>
          </w:tcPr>
          <w:p w:rsidR="00EE699A" w:rsidRDefault="00EE699A" w:rsidP="007C5BFA">
            <w:pPr>
              <w:tabs>
                <w:tab w:val="left" w:pos="720"/>
              </w:tabs>
              <w:jc w:val="left"/>
              <w:rPr>
                <w:rFonts w:ascii="仿宋_GB2312" w:eastAsia="仿宋_GB2312" w:hAnsi="仿宋_GB2312"/>
                <w:color w:val="000000"/>
                <w:kern w:val="0"/>
                <w:sz w:val="24"/>
                <w:lang w:val="zh-CN"/>
              </w:rPr>
            </w:pPr>
          </w:p>
        </w:tc>
      </w:tr>
    </w:tbl>
    <w:p w:rsidR="00FE7AF9" w:rsidRDefault="00FE7AF9" w:rsidP="00EE699A">
      <w:pPr>
        <w:tabs>
          <w:tab w:val="left" w:pos="720"/>
        </w:tabs>
        <w:spacing w:line="360" w:lineRule="exact"/>
        <w:jc w:val="left"/>
        <w:rPr>
          <w:rFonts w:ascii="黑体" w:eastAsia="黑体" w:hAnsi="黑体" w:cs="黑体"/>
          <w:sz w:val="32"/>
          <w:szCs w:val="32"/>
        </w:rPr>
      </w:pPr>
      <w:r w:rsidRPr="00EE699A">
        <w:rPr>
          <w:rFonts w:ascii="方正小标宋简体" w:eastAsia="方正小标宋简体" w:hAnsi="方正小标宋简体" w:cs="方正小标宋简体" w:hint="eastAsia"/>
          <w:color w:val="000000"/>
          <w:sz w:val="20"/>
          <w:szCs w:val="20"/>
          <w:lang w:val="zh-CN"/>
        </w:rPr>
        <w:t>注：“健康申明”</w:t>
      </w:r>
      <w:r w:rsidRPr="00EE699A">
        <w:rPr>
          <w:rFonts w:ascii="方正小标宋简体" w:eastAsia="方正小标宋简体" w:hAnsi="方正小标宋简体" w:cs="方正小标宋简体" w:hint="eastAsia"/>
          <w:sz w:val="20"/>
          <w:szCs w:val="20"/>
          <w:lang w:val="zh-CN"/>
        </w:rPr>
        <w:t>中</w:t>
      </w:r>
      <w:r w:rsidRPr="00EE699A">
        <w:rPr>
          <w:rFonts w:ascii="方正小标宋简体" w:eastAsia="方正小标宋简体" w:hAnsi="方正小标宋简体" w:cs="方正小标宋简体"/>
          <w:sz w:val="20"/>
          <w:szCs w:val="20"/>
        </w:rPr>
        <w:t>1-</w:t>
      </w:r>
      <w:r w:rsidRPr="00EE699A">
        <w:rPr>
          <w:rFonts w:ascii="方正小标宋简体" w:eastAsia="方正小标宋简体" w:hAnsi="方正小标宋简体" w:cs="方正小标宋简体" w:hint="eastAsia"/>
          <w:sz w:val="20"/>
          <w:szCs w:val="20"/>
        </w:rPr>
        <w:t>4项为“是”的，考生须向考点所在地考试组织机构申报，并携带规定的核酸检测阴性纸质证明；“健康申明”中5</w:t>
      </w:r>
      <w:r w:rsidRPr="00EE699A">
        <w:rPr>
          <w:rFonts w:ascii="方正小标宋简体" w:eastAsia="方正小标宋简体" w:hAnsi="方正小标宋简体" w:cs="方正小标宋简体"/>
          <w:sz w:val="20"/>
          <w:szCs w:val="20"/>
        </w:rPr>
        <w:t>-</w:t>
      </w:r>
      <w:r w:rsidRPr="00EE699A">
        <w:rPr>
          <w:rFonts w:ascii="方正小标宋简体" w:eastAsia="方正小标宋简体" w:hAnsi="方正小标宋简体" w:cs="方正小标宋简体" w:hint="eastAsia"/>
          <w:sz w:val="20"/>
          <w:szCs w:val="20"/>
        </w:rPr>
        <w:t>10项为“是”的，不得参加考试。</w:t>
      </w:r>
    </w:p>
    <w:sectPr w:rsidR="00FE7AF9" w:rsidSect="00FE7AF9">
      <w:pgSz w:w="11906" w:h="16838"/>
      <w:pgMar w:top="567" w:right="1134" w:bottom="567" w:left="1134"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5C" w:rsidRDefault="0052605C" w:rsidP="0081364D">
      <w:r>
        <w:separator/>
      </w:r>
    </w:p>
  </w:endnote>
  <w:endnote w:type="continuationSeparator" w:id="0">
    <w:p w:rsidR="0052605C" w:rsidRDefault="0052605C" w:rsidP="00813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方正小标宋_GBK"/>
    <w:charset w:val="86"/>
    <w:family w:val="script"/>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3638"/>
      <w:docPartObj>
        <w:docPartGallery w:val="Page Numbers (Bottom of Page)"/>
        <w:docPartUnique/>
      </w:docPartObj>
    </w:sdtPr>
    <w:sdtContent>
      <w:p w:rsidR="00B34C21" w:rsidRDefault="001249A6">
        <w:pPr>
          <w:pStyle w:val="a9"/>
        </w:pPr>
        <w:r w:rsidRPr="00B34C21">
          <w:rPr>
            <w:rFonts w:asciiTheme="minorEastAsia" w:eastAsiaTheme="minorEastAsia" w:hAnsiTheme="minorEastAsia"/>
            <w:sz w:val="28"/>
            <w:szCs w:val="28"/>
          </w:rPr>
          <w:fldChar w:fldCharType="begin"/>
        </w:r>
        <w:r w:rsidR="00B34C21" w:rsidRPr="00B34C21">
          <w:rPr>
            <w:rFonts w:asciiTheme="minorEastAsia" w:eastAsiaTheme="minorEastAsia" w:hAnsiTheme="minorEastAsia"/>
            <w:sz w:val="28"/>
            <w:szCs w:val="28"/>
          </w:rPr>
          <w:instrText xml:space="preserve"> PAGE   \* MERGEFORMAT </w:instrText>
        </w:r>
        <w:r w:rsidRPr="00B34C21">
          <w:rPr>
            <w:rFonts w:asciiTheme="minorEastAsia" w:eastAsiaTheme="minorEastAsia" w:hAnsiTheme="minorEastAsia"/>
            <w:sz w:val="28"/>
            <w:szCs w:val="28"/>
          </w:rPr>
          <w:fldChar w:fldCharType="separate"/>
        </w:r>
        <w:r w:rsidR="00EE699A" w:rsidRPr="00EE699A">
          <w:rPr>
            <w:rFonts w:asciiTheme="minorEastAsia" w:eastAsiaTheme="minorEastAsia" w:hAnsiTheme="minorEastAsia"/>
            <w:noProof/>
            <w:sz w:val="28"/>
            <w:szCs w:val="28"/>
            <w:lang w:val="zh-CN"/>
          </w:rPr>
          <w:t>-</w:t>
        </w:r>
        <w:r w:rsidR="00EE699A">
          <w:rPr>
            <w:rFonts w:asciiTheme="minorEastAsia" w:eastAsiaTheme="minorEastAsia" w:hAnsiTheme="minorEastAsia"/>
            <w:noProof/>
            <w:sz w:val="28"/>
            <w:szCs w:val="28"/>
          </w:rPr>
          <w:t xml:space="preserve"> 4 -</w:t>
        </w:r>
        <w:r w:rsidRPr="00B34C21">
          <w:rPr>
            <w:rFonts w:asciiTheme="minorEastAsia" w:eastAsiaTheme="minorEastAsia" w:hAnsiTheme="minorEastAsia"/>
            <w:sz w:val="28"/>
            <w:szCs w:val="28"/>
          </w:rPr>
          <w:fldChar w:fldCharType="end"/>
        </w:r>
      </w:p>
    </w:sdtContent>
  </w:sdt>
  <w:p w:rsidR="00B34C21" w:rsidRDefault="00B34C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3634"/>
      <w:docPartObj>
        <w:docPartGallery w:val="Page Numbers (Bottom of Page)"/>
        <w:docPartUnique/>
      </w:docPartObj>
    </w:sdtPr>
    <w:sdtContent>
      <w:p w:rsidR="00B34C21" w:rsidRDefault="001249A6">
        <w:pPr>
          <w:pStyle w:val="a9"/>
          <w:jc w:val="right"/>
        </w:pPr>
        <w:r w:rsidRPr="00B34C21">
          <w:rPr>
            <w:rFonts w:asciiTheme="minorEastAsia" w:eastAsiaTheme="minorEastAsia" w:hAnsiTheme="minorEastAsia"/>
            <w:sz w:val="28"/>
            <w:szCs w:val="28"/>
          </w:rPr>
          <w:fldChar w:fldCharType="begin"/>
        </w:r>
        <w:r w:rsidR="00B34C21" w:rsidRPr="00B34C21">
          <w:rPr>
            <w:rFonts w:asciiTheme="minorEastAsia" w:eastAsiaTheme="minorEastAsia" w:hAnsiTheme="minorEastAsia"/>
            <w:sz w:val="28"/>
            <w:szCs w:val="28"/>
          </w:rPr>
          <w:instrText xml:space="preserve"> PAGE   \* MERGEFORMAT </w:instrText>
        </w:r>
        <w:r w:rsidRPr="00B34C21">
          <w:rPr>
            <w:rFonts w:asciiTheme="minorEastAsia" w:eastAsiaTheme="minorEastAsia" w:hAnsiTheme="minorEastAsia"/>
            <w:sz w:val="28"/>
            <w:szCs w:val="28"/>
          </w:rPr>
          <w:fldChar w:fldCharType="separate"/>
        </w:r>
        <w:r w:rsidR="00EE699A" w:rsidRPr="00EE699A">
          <w:rPr>
            <w:rFonts w:asciiTheme="minorEastAsia" w:eastAsiaTheme="minorEastAsia" w:hAnsiTheme="minorEastAsia"/>
            <w:noProof/>
            <w:sz w:val="28"/>
            <w:szCs w:val="28"/>
            <w:lang w:val="zh-CN"/>
          </w:rPr>
          <w:t>-</w:t>
        </w:r>
        <w:r w:rsidR="00EE699A">
          <w:rPr>
            <w:rFonts w:asciiTheme="minorEastAsia" w:eastAsiaTheme="minorEastAsia" w:hAnsiTheme="minorEastAsia"/>
            <w:noProof/>
            <w:sz w:val="28"/>
            <w:szCs w:val="28"/>
          </w:rPr>
          <w:t xml:space="preserve"> 5 -</w:t>
        </w:r>
        <w:r w:rsidRPr="00B34C21">
          <w:rPr>
            <w:rFonts w:asciiTheme="minorEastAsia" w:eastAsiaTheme="minorEastAsia" w:hAnsiTheme="minorEastAsia"/>
            <w:sz w:val="28"/>
            <w:szCs w:val="28"/>
          </w:rPr>
          <w:fldChar w:fldCharType="end"/>
        </w:r>
      </w:p>
    </w:sdtContent>
  </w:sdt>
  <w:p w:rsidR="00864E79" w:rsidRDefault="00864E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5C" w:rsidRDefault="0052605C" w:rsidP="0081364D">
      <w:r>
        <w:separator/>
      </w:r>
    </w:p>
  </w:footnote>
  <w:footnote w:type="continuationSeparator" w:id="0">
    <w:p w:rsidR="0052605C" w:rsidRDefault="0052605C" w:rsidP="0081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45325E"/>
    <w:multiLevelType w:val="singleLevel"/>
    <w:tmpl w:val="A645325E"/>
    <w:lvl w:ilvl="0">
      <w:start w:val="4"/>
      <w:numFmt w:val="chineseCounting"/>
      <w:suff w:val="nothing"/>
      <w:lvlText w:val="（%1）"/>
      <w:lvlJc w:val="left"/>
      <w:rPr>
        <w:rFonts w:hint="eastAsia"/>
      </w:rPr>
    </w:lvl>
  </w:abstractNum>
  <w:abstractNum w:abstractNumId="1">
    <w:nsid w:val="E9D84016"/>
    <w:multiLevelType w:val="singleLevel"/>
    <w:tmpl w:val="E9D84016"/>
    <w:lvl w:ilvl="0">
      <w:start w:val="1"/>
      <w:numFmt w:val="chineseCounting"/>
      <w:suff w:val="nothing"/>
      <w:lvlText w:val="%1、"/>
      <w:lvlJc w:val="left"/>
      <w:rPr>
        <w:rFonts w:hint="eastAsia"/>
      </w:rPr>
    </w:lvl>
  </w:abstractNum>
  <w:abstractNum w:abstractNumId="2">
    <w:nsid w:val="1DD53125"/>
    <w:multiLevelType w:val="hybridMultilevel"/>
    <w:tmpl w:val="92961F60"/>
    <w:lvl w:ilvl="0" w:tplc="15666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87F09"/>
    <w:multiLevelType w:val="hybridMultilevel"/>
    <w:tmpl w:val="8C2E418C"/>
    <w:lvl w:ilvl="0" w:tplc="32C64F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B1C61FB"/>
    <w:multiLevelType w:val="hybridMultilevel"/>
    <w:tmpl w:val="550414F0"/>
    <w:lvl w:ilvl="0" w:tplc="166A4A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3237A0"/>
    <w:multiLevelType w:val="hybridMultilevel"/>
    <w:tmpl w:val="C2B8B0F2"/>
    <w:lvl w:ilvl="0" w:tplc="0CAC84C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7810">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4AF"/>
    <w:rsid w:val="00014872"/>
    <w:rsid w:val="00020014"/>
    <w:rsid w:val="000210F5"/>
    <w:rsid w:val="00027EEC"/>
    <w:rsid w:val="00031AB5"/>
    <w:rsid w:val="000330E0"/>
    <w:rsid w:val="0003600A"/>
    <w:rsid w:val="000378E2"/>
    <w:rsid w:val="000443F1"/>
    <w:rsid w:val="00055CE9"/>
    <w:rsid w:val="000578CD"/>
    <w:rsid w:val="00060E83"/>
    <w:rsid w:val="000714CE"/>
    <w:rsid w:val="00075969"/>
    <w:rsid w:val="000A3291"/>
    <w:rsid w:val="000B0947"/>
    <w:rsid w:val="000B304F"/>
    <w:rsid w:val="000B6013"/>
    <w:rsid w:val="000C6843"/>
    <w:rsid w:val="000C7344"/>
    <w:rsid w:val="000D0C9E"/>
    <w:rsid w:val="000D561F"/>
    <w:rsid w:val="000D644C"/>
    <w:rsid w:val="000E1754"/>
    <w:rsid w:val="000E3A72"/>
    <w:rsid w:val="000F0430"/>
    <w:rsid w:val="000F29A5"/>
    <w:rsid w:val="000F4B1F"/>
    <w:rsid w:val="000F4CF8"/>
    <w:rsid w:val="000F54AF"/>
    <w:rsid w:val="001011CD"/>
    <w:rsid w:val="00111C43"/>
    <w:rsid w:val="001125E2"/>
    <w:rsid w:val="00114CB7"/>
    <w:rsid w:val="001205E5"/>
    <w:rsid w:val="00121C97"/>
    <w:rsid w:val="001249A6"/>
    <w:rsid w:val="00127CAB"/>
    <w:rsid w:val="00135C56"/>
    <w:rsid w:val="00144509"/>
    <w:rsid w:val="001649AE"/>
    <w:rsid w:val="00190062"/>
    <w:rsid w:val="001A2419"/>
    <w:rsid w:val="001A3617"/>
    <w:rsid w:val="001A637C"/>
    <w:rsid w:val="001B20BB"/>
    <w:rsid w:val="001B3B0A"/>
    <w:rsid w:val="001B6210"/>
    <w:rsid w:val="001D5731"/>
    <w:rsid w:val="001F37D5"/>
    <w:rsid w:val="001F5912"/>
    <w:rsid w:val="00202516"/>
    <w:rsid w:val="00203ADC"/>
    <w:rsid w:val="00207A29"/>
    <w:rsid w:val="00210DAD"/>
    <w:rsid w:val="00212345"/>
    <w:rsid w:val="00213038"/>
    <w:rsid w:val="00217445"/>
    <w:rsid w:val="00217446"/>
    <w:rsid w:val="00221E5E"/>
    <w:rsid w:val="002407BF"/>
    <w:rsid w:val="00242811"/>
    <w:rsid w:val="00245BB4"/>
    <w:rsid w:val="0024671C"/>
    <w:rsid w:val="00257BC8"/>
    <w:rsid w:val="0027134D"/>
    <w:rsid w:val="00284A48"/>
    <w:rsid w:val="00286AB1"/>
    <w:rsid w:val="00291B01"/>
    <w:rsid w:val="0029724A"/>
    <w:rsid w:val="00297B0C"/>
    <w:rsid w:val="002B103A"/>
    <w:rsid w:val="002C20BE"/>
    <w:rsid w:val="002C43E6"/>
    <w:rsid w:val="002D06CE"/>
    <w:rsid w:val="002D5648"/>
    <w:rsid w:val="002E11D8"/>
    <w:rsid w:val="002E2878"/>
    <w:rsid w:val="002E322D"/>
    <w:rsid w:val="002E3FA3"/>
    <w:rsid w:val="002E4980"/>
    <w:rsid w:val="002F49BF"/>
    <w:rsid w:val="003019B0"/>
    <w:rsid w:val="003047A5"/>
    <w:rsid w:val="0031624E"/>
    <w:rsid w:val="003165C7"/>
    <w:rsid w:val="00316926"/>
    <w:rsid w:val="00327A44"/>
    <w:rsid w:val="00331F54"/>
    <w:rsid w:val="00333D55"/>
    <w:rsid w:val="00334A08"/>
    <w:rsid w:val="00336C38"/>
    <w:rsid w:val="003400EB"/>
    <w:rsid w:val="00341DC3"/>
    <w:rsid w:val="00363100"/>
    <w:rsid w:val="00364472"/>
    <w:rsid w:val="00365142"/>
    <w:rsid w:val="0036728A"/>
    <w:rsid w:val="0037345E"/>
    <w:rsid w:val="0037549F"/>
    <w:rsid w:val="00381C3A"/>
    <w:rsid w:val="003848DB"/>
    <w:rsid w:val="00384B09"/>
    <w:rsid w:val="00390079"/>
    <w:rsid w:val="00390292"/>
    <w:rsid w:val="003A139C"/>
    <w:rsid w:val="003A3FA4"/>
    <w:rsid w:val="003A54A4"/>
    <w:rsid w:val="003A7A67"/>
    <w:rsid w:val="003B2914"/>
    <w:rsid w:val="003C25D6"/>
    <w:rsid w:val="003C4C22"/>
    <w:rsid w:val="003E034D"/>
    <w:rsid w:val="003F4E82"/>
    <w:rsid w:val="00424C57"/>
    <w:rsid w:val="0043582A"/>
    <w:rsid w:val="0044141B"/>
    <w:rsid w:val="0046253E"/>
    <w:rsid w:val="00471A2F"/>
    <w:rsid w:val="0047584E"/>
    <w:rsid w:val="004A1DAF"/>
    <w:rsid w:val="004B1C25"/>
    <w:rsid w:val="004D18E4"/>
    <w:rsid w:val="004D64D6"/>
    <w:rsid w:val="004D7EB3"/>
    <w:rsid w:val="004F2385"/>
    <w:rsid w:val="004F68FA"/>
    <w:rsid w:val="00502FF5"/>
    <w:rsid w:val="005057A5"/>
    <w:rsid w:val="00506488"/>
    <w:rsid w:val="00511D37"/>
    <w:rsid w:val="00513954"/>
    <w:rsid w:val="005142B5"/>
    <w:rsid w:val="0052237B"/>
    <w:rsid w:val="00523945"/>
    <w:rsid w:val="0052605C"/>
    <w:rsid w:val="005261C1"/>
    <w:rsid w:val="00533B84"/>
    <w:rsid w:val="0055206C"/>
    <w:rsid w:val="00552B85"/>
    <w:rsid w:val="005530D5"/>
    <w:rsid w:val="00557C03"/>
    <w:rsid w:val="005602F7"/>
    <w:rsid w:val="005672D8"/>
    <w:rsid w:val="00574976"/>
    <w:rsid w:val="00577A7C"/>
    <w:rsid w:val="00580ADA"/>
    <w:rsid w:val="0058129A"/>
    <w:rsid w:val="005837B0"/>
    <w:rsid w:val="00592E34"/>
    <w:rsid w:val="00595CB5"/>
    <w:rsid w:val="005962D8"/>
    <w:rsid w:val="00597983"/>
    <w:rsid w:val="005A25A3"/>
    <w:rsid w:val="005A29E9"/>
    <w:rsid w:val="005B3998"/>
    <w:rsid w:val="005C44EE"/>
    <w:rsid w:val="005C696F"/>
    <w:rsid w:val="005E38EC"/>
    <w:rsid w:val="005E7509"/>
    <w:rsid w:val="005F6122"/>
    <w:rsid w:val="005F723F"/>
    <w:rsid w:val="0060082E"/>
    <w:rsid w:val="00603CA2"/>
    <w:rsid w:val="0060531B"/>
    <w:rsid w:val="00611D22"/>
    <w:rsid w:val="00612754"/>
    <w:rsid w:val="00620F72"/>
    <w:rsid w:val="00635FDF"/>
    <w:rsid w:val="006430EC"/>
    <w:rsid w:val="006467D2"/>
    <w:rsid w:val="00660134"/>
    <w:rsid w:val="0066117D"/>
    <w:rsid w:val="0066474C"/>
    <w:rsid w:val="006731BB"/>
    <w:rsid w:val="00674AA1"/>
    <w:rsid w:val="00675E7D"/>
    <w:rsid w:val="00685192"/>
    <w:rsid w:val="00693C22"/>
    <w:rsid w:val="006A4A7B"/>
    <w:rsid w:val="006A58F6"/>
    <w:rsid w:val="006A6633"/>
    <w:rsid w:val="006A7117"/>
    <w:rsid w:val="006D7EDD"/>
    <w:rsid w:val="006F0070"/>
    <w:rsid w:val="006F2520"/>
    <w:rsid w:val="00705194"/>
    <w:rsid w:val="007203E0"/>
    <w:rsid w:val="00721822"/>
    <w:rsid w:val="00722777"/>
    <w:rsid w:val="00724EAA"/>
    <w:rsid w:val="00726A70"/>
    <w:rsid w:val="00753181"/>
    <w:rsid w:val="00753561"/>
    <w:rsid w:val="00771CDF"/>
    <w:rsid w:val="00790BA5"/>
    <w:rsid w:val="007A54CC"/>
    <w:rsid w:val="007A77BE"/>
    <w:rsid w:val="007B77AE"/>
    <w:rsid w:val="007C6174"/>
    <w:rsid w:val="007C6C4B"/>
    <w:rsid w:val="007D64E1"/>
    <w:rsid w:val="007E5097"/>
    <w:rsid w:val="007F28F9"/>
    <w:rsid w:val="007F539B"/>
    <w:rsid w:val="007F72CD"/>
    <w:rsid w:val="00800897"/>
    <w:rsid w:val="008021AE"/>
    <w:rsid w:val="0081071B"/>
    <w:rsid w:val="00811E8C"/>
    <w:rsid w:val="0081364D"/>
    <w:rsid w:val="00822D27"/>
    <w:rsid w:val="008265ED"/>
    <w:rsid w:val="0083565C"/>
    <w:rsid w:val="008367AD"/>
    <w:rsid w:val="0084239B"/>
    <w:rsid w:val="00847907"/>
    <w:rsid w:val="00852A36"/>
    <w:rsid w:val="00852D9B"/>
    <w:rsid w:val="00864E79"/>
    <w:rsid w:val="008676DC"/>
    <w:rsid w:val="00885632"/>
    <w:rsid w:val="00895D57"/>
    <w:rsid w:val="008A0052"/>
    <w:rsid w:val="008A4C7A"/>
    <w:rsid w:val="008A63D8"/>
    <w:rsid w:val="008B7E96"/>
    <w:rsid w:val="008D37EA"/>
    <w:rsid w:val="008F3B8A"/>
    <w:rsid w:val="008F6C04"/>
    <w:rsid w:val="0092394D"/>
    <w:rsid w:val="00924CAE"/>
    <w:rsid w:val="00926EA4"/>
    <w:rsid w:val="00926F23"/>
    <w:rsid w:val="0093155E"/>
    <w:rsid w:val="00937EF6"/>
    <w:rsid w:val="00940583"/>
    <w:rsid w:val="00951998"/>
    <w:rsid w:val="00954DEF"/>
    <w:rsid w:val="009560CD"/>
    <w:rsid w:val="00957D33"/>
    <w:rsid w:val="009617D1"/>
    <w:rsid w:val="00962650"/>
    <w:rsid w:val="00967A81"/>
    <w:rsid w:val="00967F8C"/>
    <w:rsid w:val="00971193"/>
    <w:rsid w:val="0097331A"/>
    <w:rsid w:val="00986223"/>
    <w:rsid w:val="00992261"/>
    <w:rsid w:val="00996F12"/>
    <w:rsid w:val="009B141F"/>
    <w:rsid w:val="009B4037"/>
    <w:rsid w:val="009B6F0D"/>
    <w:rsid w:val="009C69BC"/>
    <w:rsid w:val="009C74EC"/>
    <w:rsid w:val="009D0D2E"/>
    <w:rsid w:val="009D5B3B"/>
    <w:rsid w:val="009D722E"/>
    <w:rsid w:val="009E4AEA"/>
    <w:rsid w:val="009E6212"/>
    <w:rsid w:val="009F0612"/>
    <w:rsid w:val="009F0CC2"/>
    <w:rsid w:val="00A01D29"/>
    <w:rsid w:val="00A10F86"/>
    <w:rsid w:val="00A12389"/>
    <w:rsid w:val="00A164EE"/>
    <w:rsid w:val="00A1671F"/>
    <w:rsid w:val="00A25FB6"/>
    <w:rsid w:val="00A32164"/>
    <w:rsid w:val="00A37DC2"/>
    <w:rsid w:val="00A508F8"/>
    <w:rsid w:val="00A6398F"/>
    <w:rsid w:val="00A738ED"/>
    <w:rsid w:val="00A872F8"/>
    <w:rsid w:val="00A95821"/>
    <w:rsid w:val="00AA13D3"/>
    <w:rsid w:val="00AB20AD"/>
    <w:rsid w:val="00AB3B49"/>
    <w:rsid w:val="00AC6630"/>
    <w:rsid w:val="00AD3E86"/>
    <w:rsid w:val="00B00792"/>
    <w:rsid w:val="00B1289F"/>
    <w:rsid w:val="00B13349"/>
    <w:rsid w:val="00B15245"/>
    <w:rsid w:val="00B24133"/>
    <w:rsid w:val="00B34C21"/>
    <w:rsid w:val="00B44B62"/>
    <w:rsid w:val="00B45135"/>
    <w:rsid w:val="00B45AB3"/>
    <w:rsid w:val="00B45AE9"/>
    <w:rsid w:val="00B54750"/>
    <w:rsid w:val="00B5480F"/>
    <w:rsid w:val="00B64581"/>
    <w:rsid w:val="00B71380"/>
    <w:rsid w:val="00B86904"/>
    <w:rsid w:val="00B91D0E"/>
    <w:rsid w:val="00B94D4C"/>
    <w:rsid w:val="00B95341"/>
    <w:rsid w:val="00B9738C"/>
    <w:rsid w:val="00B97E19"/>
    <w:rsid w:val="00BA4100"/>
    <w:rsid w:val="00BB09E0"/>
    <w:rsid w:val="00BB15E7"/>
    <w:rsid w:val="00BB7A83"/>
    <w:rsid w:val="00BB7EF9"/>
    <w:rsid w:val="00BC0C43"/>
    <w:rsid w:val="00BC28DE"/>
    <w:rsid w:val="00BC62C3"/>
    <w:rsid w:val="00BD2EB1"/>
    <w:rsid w:val="00BD4249"/>
    <w:rsid w:val="00BE362E"/>
    <w:rsid w:val="00BF06CE"/>
    <w:rsid w:val="00BF10CF"/>
    <w:rsid w:val="00BF79B1"/>
    <w:rsid w:val="00C00D5B"/>
    <w:rsid w:val="00C108AD"/>
    <w:rsid w:val="00C17B81"/>
    <w:rsid w:val="00C2702E"/>
    <w:rsid w:val="00C3203E"/>
    <w:rsid w:val="00C32DC8"/>
    <w:rsid w:val="00C34F5B"/>
    <w:rsid w:val="00C36DBF"/>
    <w:rsid w:val="00C4365F"/>
    <w:rsid w:val="00C516D3"/>
    <w:rsid w:val="00C52AB3"/>
    <w:rsid w:val="00C53987"/>
    <w:rsid w:val="00C61B37"/>
    <w:rsid w:val="00C701C0"/>
    <w:rsid w:val="00C76554"/>
    <w:rsid w:val="00C77CE8"/>
    <w:rsid w:val="00C810AE"/>
    <w:rsid w:val="00C86E76"/>
    <w:rsid w:val="00C87D63"/>
    <w:rsid w:val="00C90570"/>
    <w:rsid w:val="00C9621C"/>
    <w:rsid w:val="00CA7450"/>
    <w:rsid w:val="00CB2CA5"/>
    <w:rsid w:val="00CC7F10"/>
    <w:rsid w:val="00CD129A"/>
    <w:rsid w:val="00CD33C0"/>
    <w:rsid w:val="00CE4874"/>
    <w:rsid w:val="00CF4B5A"/>
    <w:rsid w:val="00CF553B"/>
    <w:rsid w:val="00D12BD2"/>
    <w:rsid w:val="00D142D3"/>
    <w:rsid w:val="00D302F7"/>
    <w:rsid w:val="00D37B32"/>
    <w:rsid w:val="00D6162B"/>
    <w:rsid w:val="00D96144"/>
    <w:rsid w:val="00D97644"/>
    <w:rsid w:val="00DC214B"/>
    <w:rsid w:val="00DD21B0"/>
    <w:rsid w:val="00DD4D50"/>
    <w:rsid w:val="00DD66F3"/>
    <w:rsid w:val="00DE2D6C"/>
    <w:rsid w:val="00E01030"/>
    <w:rsid w:val="00E077DB"/>
    <w:rsid w:val="00E109C4"/>
    <w:rsid w:val="00E26157"/>
    <w:rsid w:val="00E365B2"/>
    <w:rsid w:val="00E377FE"/>
    <w:rsid w:val="00E40FE8"/>
    <w:rsid w:val="00E4578B"/>
    <w:rsid w:val="00E51E74"/>
    <w:rsid w:val="00E549D4"/>
    <w:rsid w:val="00E63281"/>
    <w:rsid w:val="00E634D6"/>
    <w:rsid w:val="00E63952"/>
    <w:rsid w:val="00E80F3B"/>
    <w:rsid w:val="00E84754"/>
    <w:rsid w:val="00EA0111"/>
    <w:rsid w:val="00EA108E"/>
    <w:rsid w:val="00EA1CE4"/>
    <w:rsid w:val="00EA2B43"/>
    <w:rsid w:val="00EA36A9"/>
    <w:rsid w:val="00EA41E2"/>
    <w:rsid w:val="00EA4A4C"/>
    <w:rsid w:val="00EA69E3"/>
    <w:rsid w:val="00EC1056"/>
    <w:rsid w:val="00EC4227"/>
    <w:rsid w:val="00EC77CD"/>
    <w:rsid w:val="00EE3905"/>
    <w:rsid w:val="00EE699A"/>
    <w:rsid w:val="00EF4498"/>
    <w:rsid w:val="00EF5B5E"/>
    <w:rsid w:val="00F015C8"/>
    <w:rsid w:val="00F14541"/>
    <w:rsid w:val="00F16B45"/>
    <w:rsid w:val="00F51E9E"/>
    <w:rsid w:val="00F62328"/>
    <w:rsid w:val="00F63BB6"/>
    <w:rsid w:val="00F65F60"/>
    <w:rsid w:val="00F8257D"/>
    <w:rsid w:val="00F83E8E"/>
    <w:rsid w:val="00F854AF"/>
    <w:rsid w:val="00F97D71"/>
    <w:rsid w:val="00FC2FAA"/>
    <w:rsid w:val="00FD3E0F"/>
    <w:rsid w:val="00FD7CC0"/>
    <w:rsid w:val="00FE048F"/>
    <w:rsid w:val="00FE4569"/>
    <w:rsid w:val="00FE7AF9"/>
    <w:rsid w:val="00FF1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7810">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F061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1234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link w:val="a3"/>
    <w:qFormat/>
    <w:rsid w:val="00144509"/>
  </w:style>
  <w:style w:type="paragraph" w:styleId="a4">
    <w:name w:val="Normal (Web)"/>
    <w:basedOn w:val="a"/>
    <w:unhideWhenUsed/>
    <w:qFormat/>
    <w:rsid w:val="00121C97"/>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121C97"/>
    <w:rPr>
      <w:b/>
      <w:bCs/>
    </w:rPr>
  </w:style>
  <w:style w:type="paragraph" w:styleId="a6">
    <w:name w:val="List Paragraph"/>
    <w:basedOn w:val="a"/>
    <w:uiPriority w:val="34"/>
    <w:qFormat/>
    <w:rsid w:val="00202516"/>
    <w:pPr>
      <w:ind w:firstLineChars="200" w:firstLine="420"/>
    </w:pPr>
    <w:rPr>
      <w:rFonts w:asciiTheme="minorHAnsi" w:eastAsiaTheme="minorEastAsia" w:hAnsiTheme="minorHAnsi" w:cstheme="minorBidi"/>
      <w:szCs w:val="22"/>
    </w:rPr>
  </w:style>
  <w:style w:type="paragraph" w:styleId="a7">
    <w:name w:val="Balloon Text"/>
    <w:basedOn w:val="a"/>
    <w:link w:val="Char"/>
    <w:uiPriority w:val="99"/>
    <w:semiHidden/>
    <w:unhideWhenUsed/>
    <w:rsid w:val="006D7EDD"/>
    <w:rPr>
      <w:sz w:val="18"/>
      <w:szCs w:val="18"/>
    </w:rPr>
  </w:style>
  <w:style w:type="character" w:customStyle="1" w:styleId="Char">
    <w:name w:val="批注框文本 Char"/>
    <w:basedOn w:val="a0"/>
    <w:link w:val="a7"/>
    <w:uiPriority w:val="99"/>
    <w:semiHidden/>
    <w:rsid w:val="006D7EDD"/>
    <w:rPr>
      <w:sz w:val="18"/>
      <w:szCs w:val="18"/>
    </w:rPr>
  </w:style>
  <w:style w:type="paragraph" w:styleId="a8">
    <w:name w:val="header"/>
    <w:basedOn w:val="a"/>
    <w:link w:val="Char0"/>
    <w:uiPriority w:val="99"/>
    <w:semiHidden/>
    <w:unhideWhenUsed/>
    <w:rsid w:val="008136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8"/>
    <w:uiPriority w:val="99"/>
    <w:semiHidden/>
    <w:rsid w:val="0081364D"/>
    <w:rPr>
      <w:sz w:val="18"/>
      <w:szCs w:val="18"/>
    </w:rPr>
  </w:style>
  <w:style w:type="paragraph" w:styleId="a9">
    <w:name w:val="footer"/>
    <w:basedOn w:val="a"/>
    <w:link w:val="Char1"/>
    <w:uiPriority w:val="99"/>
    <w:unhideWhenUsed/>
    <w:rsid w:val="0081364D"/>
    <w:pPr>
      <w:tabs>
        <w:tab w:val="center" w:pos="4153"/>
        <w:tab w:val="right" w:pos="8306"/>
      </w:tabs>
      <w:snapToGrid w:val="0"/>
      <w:jc w:val="left"/>
    </w:pPr>
    <w:rPr>
      <w:sz w:val="18"/>
      <w:szCs w:val="18"/>
    </w:rPr>
  </w:style>
  <w:style w:type="character" w:customStyle="1" w:styleId="Char1">
    <w:name w:val="页脚 Char"/>
    <w:basedOn w:val="a0"/>
    <w:link w:val="a9"/>
    <w:uiPriority w:val="99"/>
    <w:rsid w:val="0081364D"/>
    <w:rPr>
      <w:sz w:val="18"/>
      <w:szCs w:val="18"/>
    </w:rPr>
  </w:style>
  <w:style w:type="character" w:styleId="aa">
    <w:name w:val="Hyperlink"/>
    <w:basedOn w:val="a0"/>
    <w:uiPriority w:val="99"/>
    <w:semiHidden/>
    <w:unhideWhenUsed/>
    <w:rsid w:val="00F65F60"/>
    <w:rPr>
      <w:color w:val="0000FF"/>
      <w:u w:val="single"/>
    </w:rPr>
  </w:style>
  <w:style w:type="character" w:styleId="ab">
    <w:name w:val="FollowedHyperlink"/>
    <w:basedOn w:val="a0"/>
    <w:uiPriority w:val="99"/>
    <w:semiHidden/>
    <w:unhideWhenUsed/>
    <w:rsid w:val="00F65F60"/>
    <w:rPr>
      <w:color w:val="800080"/>
      <w:u w:val="single"/>
    </w:rPr>
  </w:style>
  <w:style w:type="character" w:customStyle="1" w:styleId="apple-converted-space">
    <w:name w:val="apple-converted-space"/>
    <w:basedOn w:val="a0"/>
    <w:rsid w:val="00F65F60"/>
  </w:style>
  <w:style w:type="character" w:customStyle="1" w:styleId="15">
    <w:name w:val="15"/>
    <w:basedOn w:val="a0"/>
    <w:rsid w:val="00F65F60"/>
  </w:style>
  <w:style w:type="paragraph" w:customStyle="1" w:styleId="CharCharCharChar">
    <w:name w:val="Char Char Char Char"/>
    <w:basedOn w:val="a"/>
    <w:rsid w:val="00F16B45"/>
    <w:pPr>
      <w:widowControl/>
      <w:spacing w:after="160" w:line="240" w:lineRule="exact"/>
      <w:jc w:val="left"/>
    </w:pPr>
    <w:rPr>
      <w:rFonts w:ascii="Verdana" w:eastAsia="仿宋_GB2312" w:hAnsi="Verdana"/>
      <w:kern w:val="0"/>
      <w:sz w:val="24"/>
      <w:szCs w:val="20"/>
      <w:lang w:eastAsia="en-US"/>
    </w:rPr>
  </w:style>
  <w:style w:type="character" w:customStyle="1" w:styleId="fontstyle01">
    <w:name w:val="fontstyle01"/>
    <w:basedOn w:val="a0"/>
    <w:uiPriority w:val="99"/>
    <w:qFormat/>
    <w:rsid w:val="00EA108E"/>
    <w:rPr>
      <w:rFonts w:ascii="仿宋_GB2312" w:eastAsia="仿宋_GB2312" w:cs="Times New Roman"/>
      <w:color w:val="000000"/>
      <w:sz w:val="32"/>
      <w:szCs w:val="32"/>
    </w:rPr>
  </w:style>
  <w:style w:type="paragraph" w:customStyle="1" w:styleId="ql-align-center">
    <w:name w:val="ql-align-center"/>
    <w:basedOn w:val="a"/>
    <w:rsid w:val="005602F7"/>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212345"/>
    <w:rPr>
      <w:rFonts w:ascii="宋体" w:eastAsia="宋体" w:hAnsi="宋体" w:cs="宋体"/>
      <w:b/>
      <w:bCs/>
      <w:kern w:val="0"/>
      <w:sz w:val="36"/>
      <w:szCs w:val="36"/>
    </w:rPr>
  </w:style>
  <w:style w:type="paragraph" w:customStyle="1" w:styleId="a3">
    <w:name w:val="样式"/>
    <w:basedOn w:val="a"/>
    <w:link w:val="NormalCharacter"/>
    <w:qFormat/>
    <w:rsid w:val="00C516D3"/>
    <w:pPr>
      <w:widowControl/>
      <w:shd w:val="clear" w:color="auto" w:fill="000080"/>
      <w:spacing w:line="436" w:lineRule="exact"/>
      <w:ind w:left="357"/>
      <w:jc w:val="left"/>
    </w:pPr>
    <w:rPr>
      <w:rFonts w:ascii="Tahoma" w:hAnsi="Tahoma" w:cs="Tahoma"/>
      <w:b/>
      <w:bCs/>
      <w:sz w:val="24"/>
    </w:rPr>
  </w:style>
  <w:style w:type="character" w:customStyle="1" w:styleId="1Char">
    <w:name w:val="标题 1 Char"/>
    <w:basedOn w:val="a0"/>
    <w:link w:val="1"/>
    <w:uiPriority w:val="9"/>
    <w:rsid w:val="009F0612"/>
    <w:rPr>
      <w:rFonts w:ascii="Times New Roman" w:eastAsia="宋体" w:hAnsi="Times New Roman" w:cs="Times New Roman"/>
      <w:b/>
      <w:bCs/>
      <w:kern w:val="44"/>
      <w:sz w:val="44"/>
      <w:szCs w:val="44"/>
    </w:rPr>
  </w:style>
  <w:style w:type="character" w:customStyle="1" w:styleId="ask-title">
    <w:name w:val="ask-title"/>
    <w:basedOn w:val="a0"/>
    <w:rsid w:val="009F0612"/>
  </w:style>
  <w:style w:type="paragraph" w:styleId="ac">
    <w:name w:val="Date"/>
    <w:basedOn w:val="a"/>
    <w:next w:val="a"/>
    <w:link w:val="Char2"/>
    <w:uiPriority w:val="99"/>
    <w:semiHidden/>
    <w:unhideWhenUsed/>
    <w:rsid w:val="000C6843"/>
    <w:pPr>
      <w:ind w:leftChars="2500" w:left="100"/>
    </w:pPr>
  </w:style>
  <w:style w:type="character" w:customStyle="1" w:styleId="Char2">
    <w:name w:val="日期 Char"/>
    <w:basedOn w:val="a0"/>
    <w:link w:val="ac"/>
    <w:uiPriority w:val="99"/>
    <w:semiHidden/>
    <w:rsid w:val="000C6843"/>
    <w:rPr>
      <w:rFonts w:ascii="Times New Roman" w:eastAsia="宋体" w:hAnsi="Times New Roman" w:cs="Times New Roman"/>
      <w:szCs w:val="24"/>
    </w:rPr>
  </w:style>
  <w:style w:type="character" w:customStyle="1" w:styleId="UserStyle4">
    <w:name w:val="UserStyle_4"/>
    <w:qFormat/>
    <w:rsid w:val="0081071B"/>
    <w:rPr>
      <w:rFonts w:ascii="仿宋_GB2312"/>
      <w:kern w:val="32"/>
      <w:sz w:val="32"/>
      <w:lang w:val="en-US" w:eastAsia="zh-CN" w:bidi="ar-SA"/>
    </w:rPr>
  </w:style>
  <w:style w:type="paragraph" w:styleId="ad">
    <w:name w:val="No Spacing"/>
    <w:basedOn w:val="a"/>
    <w:uiPriority w:val="99"/>
    <w:qFormat/>
    <w:rsid w:val="000F0430"/>
    <w:rPr>
      <w:szCs w:val="21"/>
    </w:rPr>
  </w:style>
</w:styles>
</file>

<file path=word/webSettings.xml><?xml version="1.0" encoding="utf-8"?>
<w:webSettings xmlns:r="http://schemas.openxmlformats.org/officeDocument/2006/relationships" xmlns:w="http://schemas.openxmlformats.org/wordprocessingml/2006/main">
  <w:divs>
    <w:div w:id="101656653">
      <w:bodyDiv w:val="1"/>
      <w:marLeft w:val="0"/>
      <w:marRight w:val="0"/>
      <w:marTop w:val="0"/>
      <w:marBottom w:val="0"/>
      <w:divBdr>
        <w:top w:val="none" w:sz="0" w:space="0" w:color="auto"/>
        <w:left w:val="none" w:sz="0" w:space="0" w:color="auto"/>
        <w:bottom w:val="none" w:sz="0" w:space="0" w:color="auto"/>
        <w:right w:val="none" w:sz="0" w:space="0" w:color="auto"/>
      </w:divBdr>
    </w:div>
    <w:div w:id="295182421">
      <w:bodyDiv w:val="1"/>
      <w:marLeft w:val="0"/>
      <w:marRight w:val="0"/>
      <w:marTop w:val="0"/>
      <w:marBottom w:val="0"/>
      <w:divBdr>
        <w:top w:val="none" w:sz="0" w:space="0" w:color="auto"/>
        <w:left w:val="none" w:sz="0" w:space="0" w:color="auto"/>
        <w:bottom w:val="none" w:sz="0" w:space="0" w:color="auto"/>
        <w:right w:val="none" w:sz="0" w:space="0" w:color="auto"/>
      </w:divBdr>
    </w:div>
    <w:div w:id="474952509">
      <w:bodyDiv w:val="1"/>
      <w:marLeft w:val="0"/>
      <w:marRight w:val="0"/>
      <w:marTop w:val="0"/>
      <w:marBottom w:val="0"/>
      <w:divBdr>
        <w:top w:val="none" w:sz="0" w:space="0" w:color="auto"/>
        <w:left w:val="none" w:sz="0" w:space="0" w:color="auto"/>
        <w:bottom w:val="none" w:sz="0" w:space="0" w:color="auto"/>
        <w:right w:val="none" w:sz="0" w:space="0" w:color="auto"/>
      </w:divBdr>
    </w:div>
    <w:div w:id="582421579">
      <w:bodyDiv w:val="1"/>
      <w:marLeft w:val="0"/>
      <w:marRight w:val="0"/>
      <w:marTop w:val="0"/>
      <w:marBottom w:val="0"/>
      <w:divBdr>
        <w:top w:val="none" w:sz="0" w:space="0" w:color="auto"/>
        <w:left w:val="none" w:sz="0" w:space="0" w:color="auto"/>
        <w:bottom w:val="none" w:sz="0" w:space="0" w:color="auto"/>
        <w:right w:val="none" w:sz="0" w:space="0" w:color="auto"/>
      </w:divBdr>
    </w:div>
    <w:div w:id="924614002">
      <w:bodyDiv w:val="1"/>
      <w:marLeft w:val="0"/>
      <w:marRight w:val="0"/>
      <w:marTop w:val="0"/>
      <w:marBottom w:val="0"/>
      <w:divBdr>
        <w:top w:val="none" w:sz="0" w:space="0" w:color="auto"/>
        <w:left w:val="none" w:sz="0" w:space="0" w:color="auto"/>
        <w:bottom w:val="none" w:sz="0" w:space="0" w:color="auto"/>
        <w:right w:val="none" w:sz="0" w:space="0" w:color="auto"/>
      </w:divBdr>
    </w:div>
    <w:div w:id="1065254901">
      <w:bodyDiv w:val="1"/>
      <w:marLeft w:val="0"/>
      <w:marRight w:val="0"/>
      <w:marTop w:val="0"/>
      <w:marBottom w:val="0"/>
      <w:divBdr>
        <w:top w:val="none" w:sz="0" w:space="0" w:color="auto"/>
        <w:left w:val="none" w:sz="0" w:space="0" w:color="auto"/>
        <w:bottom w:val="none" w:sz="0" w:space="0" w:color="auto"/>
        <w:right w:val="none" w:sz="0" w:space="0" w:color="auto"/>
      </w:divBdr>
    </w:div>
    <w:div w:id="1245146440">
      <w:bodyDiv w:val="1"/>
      <w:marLeft w:val="0"/>
      <w:marRight w:val="0"/>
      <w:marTop w:val="0"/>
      <w:marBottom w:val="0"/>
      <w:divBdr>
        <w:top w:val="none" w:sz="0" w:space="0" w:color="auto"/>
        <w:left w:val="none" w:sz="0" w:space="0" w:color="auto"/>
        <w:bottom w:val="none" w:sz="0" w:space="0" w:color="auto"/>
        <w:right w:val="none" w:sz="0" w:space="0" w:color="auto"/>
      </w:divBdr>
    </w:div>
    <w:div w:id="1266186467">
      <w:bodyDiv w:val="1"/>
      <w:marLeft w:val="0"/>
      <w:marRight w:val="0"/>
      <w:marTop w:val="0"/>
      <w:marBottom w:val="0"/>
      <w:divBdr>
        <w:top w:val="none" w:sz="0" w:space="0" w:color="auto"/>
        <w:left w:val="none" w:sz="0" w:space="0" w:color="auto"/>
        <w:bottom w:val="none" w:sz="0" w:space="0" w:color="auto"/>
        <w:right w:val="none" w:sz="0" w:space="0" w:color="auto"/>
      </w:divBdr>
    </w:div>
    <w:div w:id="1269117169">
      <w:bodyDiv w:val="1"/>
      <w:marLeft w:val="0"/>
      <w:marRight w:val="0"/>
      <w:marTop w:val="0"/>
      <w:marBottom w:val="0"/>
      <w:divBdr>
        <w:top w:val="none" w:sz="0" w:space="0" w:color="auto"/>
        <w:left w:val="none" w:sz="0" w:space="0" w:color="auto"/>
        <w:bottom w:val="none" w:sz="0" w:space="0" w:color="auto"/>
        <w:right w:val="none" w:sz="0" w:space="0" w:color="auto"/>
      </w:divBdr>
    </w:div>
    <w:div w:id="1371107731">
      <w:bodyDiv w:val="1"/>
      <w:marLeft w:val="0"/>
      <w:marRight w:val="0"/>
      <w:marTop w:val="0"/>
      <w:marBottom w:val="0"/>
      <w:divBdr>
        <w:top w:val="none" w:sz="0" w:space="0" w:color="auto"/>
        <w:left w:val="none" w:sz="0" w:space="0" w:color="auto"/>
        <w:bottom w:val="none" w:sz="0" w:space="0" w:color="auto"/>
        <w:right w:val="none" w:sz="0" w:space="0" w:color="auto"/>
      </w:divBdr>
      <w:divsChild>
        <w:div w:id="1673946823">
          <w:marLeft w:val="0"/>
          <w:marRight w:val="0"/>
          <w:marTop w:val="0"/>
          <w:marBottom w:val="281"/>
          <w:divBdr>
            <w:top w:val="none" w:sz="0" w:space="0" w:color="auto"/>
            <w:left w:val="none" w:sz="0" w:space="0" w:color="auto"/>
            <w:bottom w:val="none" w:sz="0" w:space="0" w:color="auto"/>
            <w:right w:val="none" w:sz="0" w:space="0" w:color="auto"/>
          </w:divBdr>
        </w:div>
        <w:div w:id="271981259">
          <w:marLeft w:val="0"/>
          <w:marRight w:val="0"/>
          <w:marTop w:val="0"/>
          <w:marBottom w:val="281"/>
          <w:divBdr>
            <w:top w:val="none" w:sz="0" w:space="0" w:color="auto"/>
            <w:left w:val="none" w:sz="0" w:space="0" w:color="auto"/>
            <w:bottom w:val="none" w:sz="0" w:space="0" w:color="auto"/>
            <w:right w:val="none" w:sz="0" w:space="0" w:color="auto"/>
          </w:divBdr>
        </w:div>
        <w:div w:id="2113744018">
          <w:marLeft w:val="0"/>
          <w:marRight w:val="0"/>
          <w:marTop w:val="0"/>
          <w:marBottom w:val="281"/>
          <w:divBdr>
            <w:top w:val="none" w:sz="0" w:space="0" w:color="auto"/>
            <w:left w:val="none" w:sz="0" w:space="0" w:color="auto"/>
            <w:bottom w:val="none" w:sz="0" w:space="0" w:color="auto"/>
            <w:right w:val="none" w:sz="0" w:space="0" w:color="auto"/>
          </w:divBdr>
        </w:div>
        <w:div w:id="1740126560">
          <w:marLeft w:val="0"/>
          <w:marRight w:val="0"/>
          <w:marTop w:val="0"/>
          <w:marBottom w:val="281"/>
          <w:divBdr>
            <w:top w:val="none" w:sz="0" w:space="0" w:color="auto"/>
            <w:left w:val="none" w:sz="0" w:space="0" w:color="auto"/>
            <w:bottom w:val="none" w:sz="0" w:space="0" w:color="auto"/>
            <w:right w:val="none" w:sz="0" w:space="0" w:color="auto"/>
          </w:divBdr>
        </w:div>
        <w:div w:id="885216466">
          <w:marLeft w:val="0"/>
          <w:marRight w:val="0"/>
          <w:marTop w:val="0"/>
          <w:marBottom w:val="281"/>
          <w:divBdr>
            <w:top w:val="none" w:sz="0" w:space="0" w:color="auto"/>
            <w:left w:val="none" w:sz="0" w:space="0" w:color="auto"/>
            <w:bottom w:val="none" w:sz="0" w:space="0" w:color="auto"/>
            <w:right w:val="none" w:sz="0" w:space="0" w:color="auto"/>
          </w:divBdr>
        </w:div>
        <w:div w:id="451747527">
          <w:marLeft w:val="0"/>
          <w:marRight w:val="0"/>
          <w:marTop w:val="0"/>
          <w:marBottom w:val="281"/>
          <w:divBdr>
            <w:top w:val="none" w:sz="0" w:space="0" w:color="auto"/>
            <w:left w:val="none" w:sz="0" w:space="0" w:color="auto"/>
            <w:bottom w:val="none" w:sz="0" w:space="0" w:color="auto"/>
            <w:right w:val="none" w:sz="0" w:space="0" w:color="auto"/>
          </w:divBdr>
        </w:div>
        <w:div w:id="938759574">
          <w:marLeft w:val="0"/>
          <w:marRight w:val="0"/>
          <w:marTop w:val="0"/>
          <w:marBottom w:val="281"/>
          <w:divBdr>
            <w:top w:val="none" w:sz="0" w:space="0" w:color="auto"/>
            <w:left w:val="none" w:sz="0" w:space="0" w:color="auto"/>
            <w:bottom w:val="none" w:sz="0" w:space="0" w:color="auto"/>
            <w:right w:val="none" w:sz="0" w:space="0" w:color="auto"/>
          </w:divBdr>
        </w:div>
        <w:div w:id="1784231189">
          <w:marLeft w:val="0"/>
          <w:marRight w:val="0"/>
          <w:marTop w:val="0"/>
          <w:marBottom w:val="281"/>
          <w:divBdr>
            <w:top w:val="none" w:sz="0" w:space="0" w:color="auto"/>
            <w:left w:val="none" w:sz="0" w:space="0" w:color="auto"/>
            <w:bottom w:val="none" w:sz="0" w:space="0" w:color="auto"/>
            <w:right w:val="none" w:sz="0" w:space="0" w:color="auto"/>
          </w:divBdr>
        </w:div>
        <w:div w:id="1830973135">
          <w:marLeft w:val="0"/>
          <w:marRight w:val="0"/>
          <w:marTop w:val="0"/>
          <w:marBottom w:val="281"/>
          <w:divBdr>
            <w:top w:val="none" w:sz="0" w:space="0" w:color="auto"/>
            <w:left w:val="none" w:sz="0" w:space="0" w:color="auto"/>
            <w:bottom w:val="none" w:sz="0" w:space="0" w:color="auto"/>
            <w:right w:val="none" w:sz="0" w:space="0" w:color="auto"/>
          </w:divBdr>
        </w:div>
        <w:div w:id="888229406">
          <w:marLeft w:val="0"/>
          <w:marRight w:val="0"/>
          <w:marTop w:val="0"/>
          <w:marBottom w:val="281"/>
          <w:divBdr>
            <w:top w:val="none" w:sz="0" w:space="0" w:color="auto"/>
            <w:left w:val="none" w:sz="0" w:space="0" w:color="auto"/>
            <w:bottom w:val="none" w:sz="0" w:space="0" w:color="auto"/>
            <w:right w:val="none" w:sz="0" w:space="0" w:color="auto"/>
          </w:divBdr>
        </w:div>
        <w:div w:id="1710955729">
          <w:marLeft w:val="0"/>
          <w:marRight w:val="0"/>
          <w:marTop w:val="0"/>
          <w:marBottom w:val="281"/>
          <w:divBdr>
            <w:top w:val="none" w:sz="0" w:space="0" w:color="auto"/>
            <w:left w:val="none" w:sz="0" w:space="0" w:color="auto"/>
            <w:bottom w:val="none" w:sz="0" w:space="0" w:color="auto"/>
            <w:right w:val="none" w:sz="0" w:space="0" w:color="auto"/>
          </w:divBdr>
        </w:div>
        <w:div w:id="198469174">
          <w:marLeft w:val="0"/>
          <w:marRight w:val="0"/>
          <w:marTop w:val="0"/>
          <w:marBottom w:val="281"/>
          <w:divBdr>
            <w:top w:val="none" w:sz="0" w:space="0" w:color="auto"/>
            <w:left w:val="none" w:sz="0" w:space="0" w:color="auto"/>
            <w:bottom w:val="none" w:sz="0" w:space="0" w:color="auto"/>
            <w:right w:val="none" w:sz="0" w:space="0" w:color="auto"/>
          </w:divBdr>
        </w:div>
        <w:div w:id="1320882005">
          <w:marLeft w:val="0"/>
          <w:marRight w:val="0"/>
          <w:marTop w:val="0"/>
          <w:marBottom w:val="281"/>
          <w:divBdr>
            <w:top w:val="none" w:sz="0" w:space="0" w:color="auto"/>
            <w:left w:val="none" w:sz="0" w:space="0" w:color="auto"/>
            <w:bottom w:val="none" w:sz="0" w:space="0" w:color="auto"/>
            <w:right w:val="none" w:sz="0" w:space="0" w:color="auto"/>
          </w:divBdr>
        </w:div>
        <w:div w:id="1295284012">
          <w:marLeft w:val="0"/>
          <w:marRight w:val="0"/>
          <w:marTop w:val="0"/>
          <w:marBottom w:val="281"/>
          <w:divBdr>
            <w:top w:val="none" w:sz="0" w:space="0" w:color="auto"/>
            <w:left w:val="none" w:sz="0" w:space="0" w:color="auto"/>
            <w:bottom w:val="none" w:sz="0" w:space="0" w:color="auto"/>
            <w:right w:val="none" w:sz="0" w:space="0" w:color="auto"/>
          </w:divBdr>
        </w:div>
        <w:div w:id="257448800">
          <w:marLeft w:val="0"/>
          <w:marRight w:val="0"/>
          <w:marTop w:val="0"/>
          <w:marBottom w:val="281"/>
          <w:divBdr>
            <w:top w:val="none" w:sz="0" w:space="0" w:color="auto"/>
            <w:left w:val="none" w:sz="0" w:space="0" w:color="auto"/>
            <w:bottom w:val="none" w:sz="0" w:space="0" w:color="auto"/>
            <w:right w:val="none" w:sz="0" w:space="0" w:color="auto"/>
          </w:divBdr>
        </w:div>
        <w:div w:id="445735025">
          <w:marLeft w:val="0"/>
          <w:marRight w:val="0"/>
          <w:marTop w:val="0"/>
          <w:marBottom w:val="281"/>
          <w:divBdr>
            <w:top w:val="none" w:sz="0" w:space="0" w:color="auto"/>
            <w:left w:val="none" w:sz="0" w:space="0" w:color="auto"/>
            <w:bottom w:val="none" w:sz="0" w:space="0" w:color="auto"/>
            <w:right w:val="none" w:sz="0" w:space="0" w:color="auto"/>
          </w:divBdr>
        </w:div>
        <w:div w:id="2069766639">
          <w:marLeft w:val="0"/>
          <w:marRight w:val="0"/>
          <w:marTop w:val="0"/>
          <w:marBottom w:val="281"/>
          <w:divBdr>
            <w:top w:val="none" w:sz="0" w:space="0" w:color="auto"/>
            <w:left w:val="none" w:sz="0" w:space="0" w:color="auto"/>
            <w:bottom w:val="none" w:sz="0" w:space="0" w:color="auto"/>
            <w:right w:val="none" w:sz="0" w:space="0" w:color="auto"/>
          </w:divBdr>
        </w:div>
        <w:div w:id="1522086992">
          <w:marLeft w:val="0"/>
          <w:marRight w:val="0"/>
          <w:marTop w:val="0"/>
          <w:marBottom w:val="281"/>
          <w:divBdr>
            <w:top w:val="none" w:sz="0" w:space="0" w:color="auto"/>
            <w:left w:val="none" w:sz="0" w:space="0" w:color="auto"/>
            <w:bottom w:val="none" w:sz="0" w:space="0" w:color="auto"/>
            <w:right w:val="none" w:sz="0" w:space="0" w:color="auto"/>
          </w:divBdr>
        </w:div>
        <w:div w:id="141895250">
          <w:marLeft w:val="0"/>
          <w:marRight w:val="0"/>
          <w:marTop w:val="0"/>
          <w:marBottom w:val="281"/>
          <w:divBdr>
            <w:top w:val="none" w:sz="0" w:space="0" w:color="auto"/>
            <w:left w:val="none" w:sz="0" w:space="0" w:color="auto"/>
            <w:bottom w:val="none" w:sz="0" w:space="0" w:color="auto"/>
            <w:right w:val="none" w:sz="0" w:space="0" w:color="auto"/>
          </w:divBdr>
        </w:div>
        <w:div w:id="539826273">
          <w:marLeft w:val="0"/>
          <w:marRight w:val="0"/>
          <w:marTop w:val="0"/>
          <w:marBottom w:val="281"/>
          <w:divBdr>
            <w:top w:val="none" w:sz="0" w:space="0" w:color="auto"/>
            <w:left w:val="none" w:sz="0" w:space="0" w:color="auto"/>
            <w:bottom w:val="none" w:sz="0" w:space="0" w:color="auto"/>
            <w:right w:val="none" w:sz="0" w:space="0" w:color="auto"/>
          </w:divBdr>
        </w:div>
        <w:div w:id="1564175967">
          <w:marLeft w:val="0"/>
          <w:marRight w:val="0"/>
          <w:marTop w:val="0"/>
          <w:marBottom w:val="281"/>
          <w:divBdr>
            <w:top w:val="none" w:sz="0" w:space="0" w:color="auto"/>
            <w:left w:val="none" w:sz="0" w:space="0" w:color="auto"/>
            <w:bottom w:val="none" w:sz="0" w:space="0" w:color="auto"/>
            <w:right w:val="none" w:sz="0" w:space="0" w:color="auto"/>
          </w:divBdr>
        </w:div>
      </w:divsChild>
    </w:div>
    <w:div w:id="1666278011">
      <w:bodyDiv w:val="1"/>
      <w:marLeft w:val="0"/>
      <w:marRight w:val="0"/>
      <w:marTop w:val="0"/>
      <w:marBottom w:val="0"/>
      <w:divBdr>
        <w:top w:val="none" w:sz="0" w:space="0" w:color="auto"/>
        <w:left w:val="none" w:sz="0" w:space="0" w:color="auto"/>
        <w:bottom w:val="none" w:sz="0" w:space="0" w:color="auto"/>
        <w:right w:val="none" w:sz="0" w:space="0" w:color="auto"/>
      </w:divBdr>
      <w:divsChild>
        <w:div w:id="1821144271">
          <w:marLeft w:val="0"/>
          <w:marRight w:val="0"/>
          <w:marTop w:val="1050"/>
          <w:marBottom w:val="0"/>
          <w:divBdr>
            <w:top w:val="none" w:sz="0" w:space="0" w:color="auto"/>
            <w:left w:val="none" w:sz="0" w:space="0" w:color="auto"/>
            <w:bottom w:val="none" w:sz="0" w:space="0" w:color="auto"/>
            <w:right w:val="none" w:sz="0" w:space="0" w:color="auto"/>
          </w:divBdr>
        </w:div>
      </w:divsChild>
    </w:div>
    <w:div w:id="1769159430">
      <w:bodyDiv w:val="1"/>
      <w:marLeft w:val="0"/>
      <w:marRight w:val="0"/>
      <w:marTop w:val="0"/>
      <w:marBottom w:val="0"/>
      <w:divBdr>
        <w:top w:val="none" w:sz="0" w:space="0" w:color="auto"/>
        <w:left w:val="none" w:sz="0" w:space="0" w:color="auto"/>
        <w:bottom w:val="none" w:sz="0" w:space="0" w:color="auto"/>
        <w:right w:val="none" w:sz="0" w:space="0" w:color="auto"/>
      </w:divBdr>
      <w:divsChild>
        <w:div w:id="746994544">
          <w:marLeft w:val="0"/>
          <w:marRight w:val="0"/>
          <w:marTop w:val="0"/>
          <w:marBottom w:val="251"/>
          <w:divBdr>
            <w:top w:val="none" w:sz="0" w:space="0" w:color="auto"/>
            <w:left w:val="none" w:sz="0" w:space="0" w:color="auto"/>
            <w:bottom w:val="none" w:sz="0" w:space="0" w:color="auto"/>
            <w:right w:val="none" w:sz="0" w:space="0" w:color="auto"/>
          </w:divBdr>
        </w:div>
        <w:div w:id="1433939169">
          <w:marLeft w:val="0"/>
          <w:marRight w:val="0"/>
          <w:marTop w:val="0"/>
          <w:marBottom w:val="251"/>
          <w:divBdr>
            <w:top w:val="none" w:sz="0" w:space="0" w:color="auto"/>
            <w:left w:val="none" w:sz="0" w:space="0" w:color="auto"/>
            <w:bottom w:val="none" w:sz="0" w:space="0" w:color="auto"/>
            <w:right w:val="none" w:sz="0" w:space="0" w:color="auto"/>
          </w:divBdr>
        </w:div>
        <w:div w:id="1319990788">
          <w:marLeft w:val="0"/>
          <w:marRight w:val="0"/>
          <w:marTop w:val="0"/>
          <w:marBottom w:val="251"/>
          <w:divBdr>
            <w:top w:val="none" w:sz="0" w:space="0" w:color="auto"/>
            <w:left w:val="none" w:sz="0" w:space="0" w:color="auto"/>
            <w:bottom w:val="none" w:sz="0" w:space="0" w:color="auto"/>
            <w:right w:val="none" w:sz="0" w:space="0" w:color="auto"/>
          </w:divBdr>
        </w:div>
        <w:div w:id="684749474">
          <w:marLeft w:val="0"/>
          <w:marRight w:val="0"/>
          <w:marTop w:val="0"/>
          <w:marBottom w:val="251"/>
          <w:divBdr>
            <w:top w:val="none" w:sz="0" w:space="0" w:color="auto"/>
            <w:left w:val="none" w:sz="0" w:space="0" w:color="auto"/>
            <w:bottom w:val="none" w:sz="0" w:space="0" w:color="auto"/>
            <w:right w:val="none" w:sz="0" w:space="0" w:color="auto"/>
          </w:divBdr>
        </w:div>
        <w:div w:id="1648781884">
          <w:marLeft w:val="0"/>
          <w:marRight w:val="0"/>
          <w:marTop w:val="0"/>
          <w:marBottom w:val="251"/>
          <w:divBdr>
            <w:top w:val="none" w:sz="0" w:space="0" w:color="auto"/>
            <w:left w:val="none" w:sz="0" w:space="0" w:color="auto"/>
            <w:bottom w:val="none" w:sz="0" w:space="0" w:color="auto"/>
            <w:right w:val="none" w:sz="0" w:space="0" w:color="auto"/>
          </w:divBdr>
        </w:div>
        <w:div w:id="581841813">
          <w:marLeft w:val="0"/>
          <w:marRight w:val="0"/>
          <w:marTop w:val="0"/>
          <w:marBottom w:val="251"/>
          <w:divBdr>
            <w:top w:val="none" w:sz="0" w:space="0" w:color="auto"/>
            <w:left w:val="none" w:sz="0" w:space="0" w:color="auto"/>
            <w:bottom w:val="none" w:sz="0" w:space="0" w:color="auto"/>
            <w:right w:val="none" w:sz="0" w:space="0" w:color="auto"/>
          </w:divBdr>
        </w:div>
      </w:divsChild>
    </w:div>
    <w:div w:id="1843080865">
      <w:bodyDiv w:val="1"/>
      <w:marLeft w:val="0"/>
      <w:marRight w:val="0"/>
      <w:marTop w:val="0"/>
      <w:marBottom w:val="0"/>
      <w:divBdr>
        <w:top w:val="none" w:sz="0" w:space="0" w:color="auto"/>
        <w:left w:val="none" w:sz="0" w:space="0" w:color="auto"/>
        <w:bottom w:val="none" w:sz="0" w:space="0" w:color="auto"/>
        <w:right w:val="none" w:sz="0" w:space="0" w:color="auto"/>
      </w:divBdr>
    </w:div>
    <w:div w:id="1978610745">
      <w:bodyDiv w:val="1"/>
      <w:marLeft w:val="0"/>
      <w:marRight w:val="0"/>
      <w:marTop w:val="0"/>
      <w:marBottom w:val="0"/>
      <w:divBdr>
        <w:top w:val="none" w:sz="0" w:space="0" w:color="auto"/>
        <w:left w:val="none" w:sz="0" w:space="0" w:color="auto"/>
        <w:bottom w:val="none" w:sz="0" w:space="0" w:color="auto"/>
        <w:right w:val="none" w:sz="0" w:space="0" w:color="auto"/>
      </w:divBdr>
      <w:divsChild>
        <w:div w:id="1084255452">
          <w:marLeft w:val="17"/>
          <w:marRight w:val="17"/>
          <w:marTop w:val="17"/>
          <w:marBottom w:val="0"/>
          <w:divBdr>
            <w:top w:val="none" w:sz="0" w:space="0" w:color="auto"/>
            <w:left w:val="none" w:sz="0" w:space="0" w:color="auto"/>
            <w:bottom w:val="none" w:sz="0" w:space="0" w:color="auto"/>
            <w:right w:val="none" w:sz="0" w:space="0" w:color="auto"/>
          </w:divBdr>
        </w:div>
        <w:div w:id="159207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9DAA25-86AD-47F3-A3E9-0F332051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379</Words>
  <Characters>2162</Characters>
  <Application>Microsoft Office Word</Application>
  <DocSecurity>0</DocSecurity>
  <Lines>18</Lines>
  <Paragraphs>5</Paragraphs>
  <ScaleCrop>false</ScaleCrop>
  <Company>china</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2022-05-09T01:00:00Z</cp:lastPrinted>
  <dcterms:created xsi:type="dcterms:W3CDTF">2022-07-20T04:17:00Z</dcterms:created>
  <dcterms:modified xsi:type="dcterms:W3CDTF">2022-08-09T08:23:00Z</dcterms:modified>
</cp:coreProperties>
</file>