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5"/>
        </w:tabs>
        <w:spacing w:line="600" w:lineRule="exact"/>
        <w:rPr>
          <w:rFonts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仿宋_GB2312"/>
          <w:bCs/>
          <w:color w:val="auto"/>
          <w:sz w:val="32"/>
          <w:szCs w:val="32"/>
        </w:rPr>
        <w:t>5</w:t>
      </w:r>
    </w:p>
    <w:p>
      <w:pPr>
        <w:tabs>
          <w:tab w:val="left" w:pos="1065"/>
        </w:tabs>
        <w:spacing w:line="600" w:lineRule="exact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spacing w:before="100" w:beforeAutospacing="1" w:after="100" w:afterAutospacing="1" w:line="50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医疗卫生人才专项急需紧缺专业指导目录</w:t>
      </w:r>
    </w:p>
    <w:p>
      <w:pPr>
        <w:tabs>
          <w:tab w:val="left" w:pos="1065"/>
        </w:tabs>
        <w:spacing w:line="600" w:lineRule="exact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bCs/>
          <w:color w:val="auto"/>
          <w:sz w:val="32"/>
          <w:szCs w:val="32"/>
        </w:rPr>
        <w:t>引进医学类急需紧缺专业的硕士、博士研究生</w:t>
      </w:r>
    </w:p>
    <w:p>
      <w:pPr>
        <w:tabs>
          <w:tab w:val="left" w:pos="1065"/>
        </w:tabs>
        <w:spacing w:line="600" w:lineRule="exact"/>
        <w:ind w:firstLine="640" w:firstLineChars="200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bCs/>
          <w:color w:val="auto"/>
          <w:sz w:val="32"/>
          <w:szCs w:val="32"/>
        </w:rPr>
        <w:t>（一）基础医学类：病理学，病理学与病理生理学，生殖医学，医学遗传学，医学遗传学与医学细胞生物学。</w:t>
      </w:r>
    </w:p>
    <w:p>
      <w:pPr>
        <w:tabs>
          <w:tab w:val="left" w:pos="1065"/>
        </w:tabs>
        <w:spacing w:line="600" w:lineRule="exact"/>
        <w:ind w:firstLine="640" w:firstLineChars="200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bCs/>
          <w:color w:val="auto"/>
          <w:sz w:val="32"/>
          <w:szCs w:val="32"/>
        </w:rPr>
        <w:t>（二）临床医学类：肿瘤学，血管病学，儿科学，儿内科学，内科学，外科学，妇产科学，麻醉学，眼科学，耳鼻咽喉科学，重症医学、危重症医学，急诊医学，精神病与精神卫生学，全科医学，临床医学，神经病学，老年医学，母婴医学，生殖医学，微创医学，康复医学与理疗学，影像医学与核医学，临床检验诊断学，临床病理学，临床病理学与病原生物学，临床遗传学，运动医学，健康管理学。</w:t>
      </w:r>
    </w:p>
    <w:p>
      <w:pPr>
        <w:tabs>
          <w:tab w:val="left" w:pos="1065"/>
        </w:tabs>
        <w:spacing w:line="600" w:lineRule="exact"/>
        <w:ind w:firstLine="640" w:firstLineChars="200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bCs/>
          <w:color w:val="auto"/>
          <w:sz w:val="32"/>
          <w:szCs w:val="32"/>
        </w:rPr>
        <w:t>（三）中医类：中医肿瘤学，中医骨伤科学，中医儿科学，中医外科学，中医五官科学。</w:t>
      </w:r>
    </w:p>
    <w:p>
      <w:pPr>
        <w:tabs>
          <w:tab w:val="left" w:pos="1065"/>
        </w:tabs>
        <w:spacing w:line="600" w:lineRule="exact"/>
        <w:ind w:firstLine="640" w:firstLineChars="200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bCs/>
          <w:color w:val="auto"/>
          <w:sz w:val="32"/>
          <w:szCs w:val="32"/>
        </w:rPr>
        <w:t>（四）口腔医学类：口腔临床医学。</w:t>
      </w:r>
    </w:p>
    <w:p>
      <w:pPr>
        <w:tabs>
          <w:tab w:val="left" w:pos="1065"/>
        </w:tabs>
        <w:spacing w:line="600" w:lineRule="exact"/>
        <w:ind w:firstLine="640" w:firstLineChars="200"/>
        <w:rPr>
          <w:rFonts w:ascii="仿宋_GB2312" w:hAnsi="方正小标宋_GBK" w:eastAsia="仿宋_GB2312" w:cs="方正小标宋_GBK"/>
          <w:bCs/>
          <w:color w:val="auto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bCs/>
          <w:color w:val="auto"/>
          <w:sz w:val="32"/>
          <w:szCs w:val="32"/>
        </w:rPr>
        <w:t>（五）药学类：临床药学。</w:t>
      </w:r>
    </w:p>
    <w:p>
      <w:pPr>
        <w:spacing w:before="100" w:beforeAutospacing="1" w:after="100" w:afterAutospacing="1"/>
        <w:rPr>
          <w:rFonts w:ascii="微软雅黑" w:hAnsi="微软雅黑" w:eastAsia="微软雅黑" w:cs="宋体"/>
          <w:color w:val="auto"/>
          <w:sz w:val="32"/>
          <w:szCs w:val="28"/>
        </w:rPr>
      </w:pPr>
    </w:p>
    <w:p>
      <w:pPr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auto"/>
          <w:sz w:val="32"/>
          <w:szCs w:val="28"/>
        </w:rPr>
      </w:pPr>
    </w:p>
    <w:p>
      <w:pPr>
        <w:spacing w:line="580" w:lineRule="exact"/>
        <w:ind w:right="210"/>
        <w:jc w:val="left"/>
        <w:rPr>
          <w:rFonts w:ascii="Calibri" w:hAnsi="Calibri" w:eastAsia="仿宋" w:cstheme="minorBidi"/>
          <w:color w:val="auto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985" w:right="1474" w:bottom="164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4"/>
        <w:szCs w:val="24"/>
      </w:rPr>
    </w:pPr>
    <w:r>
      <w:rPr>
        <w:rStyle w:val="16"/>
        <w:rFonts w:hint="eastAsia" w:ascii="宋体" w:hAnsi="宋体"/>
        <w:sz w:val="24"/>
        <w:szCs w:val="24"/>
      </w:rPr>
      <w:t>—</w:t>
    </w: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1</w:t>
    </w:r>
    <w:r>
      <w:rPr>
        <w:rStyle w:val="16"/>
        <w:rFonts w:ascii="宋体" w:hAnsi="宋体"/>
        <w:sz w:val="28"/>
        <w:szCs w:val="28"/>
      </w:rPr>
      <w:fldChar w:fldCharType="end"/>
    </w:r>
    <w:r>
      <w:rPr>
        <w:rStyle w:val="16"/>
        <w:rFonts w:hint="eastAsia" w:ascii="宋体" w:hAnsi="宋体"/>
        <w:sz w:val="24"/>
        <w:szCs w:val="24"/>
      </w:rPr>
      <w:t>—</w:t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6"/>
    <w:rsid w:val="000174E9"/>
    <w:rsid w:val="00042495"/>
    <w:rsid w:val="0009042F"/>
    <w:rsid w:val="000D2B5D"/>
    <w:rsid w:val="00130576"/>
    <w:rsid w:val="00140E3B"/>
    <w:rsid w:val="00151AF5"/>
    <w:rsid w:val="001B55C8"/>
    <w:rsid w:val="001C0BB8"/>
    <w:rsid w:val="001E54CB"/>
    <w:rsid w:val="0020036E"/>
    <w:rsid w:val="00226234"/>
    <w:rsid w:val="002D2F26"/>
    <w:rsid w:val="00314048"/>
    <w:rsid w:val="0032456A"/>
    <w:rsid w:val="003350EE"/>
    <w:rsid w:val="00341AF2"/>
    <w:rsid w:val="00345E13"/>
    <w:rsid w:val="00352F28"/>
    <w:rsid w:val="003B0AEC"/>
    <w:rsid w:val="003B2167"/>
    <w:rsid w:val="003E63EE"/>
    <w:rsid w:val="00487A08"/>
    <w:rsid w:val="004910B5"/>
    <w:rsid w:val="00493C2A"/>
    <w:rsid w:val="004E1951"/>
    <w:rsid w:val="005029E2"/>
    <w:rsid w:val="005060D2"/>
    <w:rsid w:val="005408CD"/>
    <w:rsid w:val="00562D7C"/>
    <w:rsid w:val="00572B0B"/>
    <w:rsid w:val="005A526A"/>
    <w:rsid w:val="006C2CAC"/>
    <w:rsid w:val="006E0E2A"/>
    <w:rsid w:val="00703811"/>
    <w:rsid w:val="007560D5"/>
    <w:rsid w:val="007D21DF"/>
    <w:rsid w:val="008D57B1"/>
    <w:rsid w:val="009143B1"/>
    <w:rsid w:val="00934513"/>
    <w:rsid w:val="009B08DC"/>
    <w:rsid w:val="00A02ABE"/>
    <w:rsid w:val="00A4185F"/>
    <w:rsid w:val="00A81830"/>
    <w:rsid w:val="00A875E0"/>
    <w:rsid w:val="00B12DB2"/>
    <w:rsid w:val="00B43F9A"/>
    <w:rsid w:val="00B63891"/>
    <w:rsid w:val="00B859C2"/>
    <w:rsid w:val="00BA11E7"/>
    <w:rsid w:val="00BE7895"/>
    <w:rsid w:val="00C338E1"/>
    <w:rsid w:val="00C83046"/>
    <w:rsid w:val="00CF2CC9"/>
    <w:rsid w:val="00D300F6"/>
    <w:rsid w:val="00D4261A"/>
    <w:rsid w:val="00D94974"/>
    <w:rsid w:val="00E04DA5"/>
    <w:rsid w:val="00E51A99"/>
    <w:rsid w:val="00F132BC"/>
    <w:rsid w:val="00F33982"/>
    <w:rsid w:val="00F42E44"/>
    <w:rsid w:val="00F94D8B"/>
    <w:rsid w:val="00FB2F94"/>
    <w:rsid w:val="00FC74C2"/>
    <w:rsid w:val="00FD2AEF"/>
    <w:rsid w:val="016A5229"/>
    <w:rsid w:val="02461DFC"/>
    <w:rsid w:val="02EC75C5"/>
    <w:rsid w:val="04871AF7"/>
    <w:rsid w:val="05DB1DB6"/>
    <w:rsid w:val="079509EB"/>
    <w:rsid w:val="09BD3C9D"/>
    <w:rsid w:val="0A6776B9"/>
    <w:rsid w:val="0D7A2220"/>
    <w:rsid w:val="0DBA4ACC"/>
    <w:rsid w:val="0EFE401D"/>
    <w:rsid w:val="11F0177A"/>
    <w:rsid w:val="1B561B96"/>
    <w:rsid w:val="1CD038E1"/>
    <w:rsid w:val="1D107D71"/>
    <w:rsid w:val="21586385"/>
    <w:rsid w:val="22430DD7"/>
    <w:rsid w:val="22722F87"/>
    <w:rsid w:val="232A5017"/>
    <w:rsid w:val="256F3899"/>
    <w:rsid w:val="25B004FE"/>
    <w:rsid w:val="26D20FF7"/>
    <w:rsid w:val="27B417F2"/>
    <w:rsid w:val="283B3443"/>
    <w:rsid w:val="28DD5D1A"/>
    <w:rsid w:val="2A6A6D5E"/>
    <w:rsid w:val="2ADC4481"/>
    <w:rsid w:val="2BC71340"/>
    <w:rsid w:val="2F14344A"/>
    <w:rsid w:val="311D66AC"/>
    <w:rsid w:val="361D4823"/>
    <w:rsid w:val="36E02C5E"/>
    <w:rsid w:val="3732053E"/>
    <w:rsid w:val="37C822D5"/>
    <w:rsid w:val="383C3511"/>
    <w:rsid w:val="387F4300"/>
    <w:rsid w:val="3B1D1E78"/>
    <w:rsid w:val="3B244387"/>
    <w:rsid w:val="3CA26FAA"/>
    <w:rsid w:val="3D8D0825"/>
    <w:rsid w:val="3E06228D"/>
    <w:rsid w:val="3E1475AA"/>
    <w:rsid w:val="3E5A19BC"/>
    <w:rsid w:val="3E743351"/>
    <w:rsid w:val="3FF15C81"/>
    <w:rsid w:val="43187267"/>
    <w:rsid w:val="43775445"/>
    <w:rsid w:val="4B4B5931"/>
    <w:rsid w:val="4C4917F2"/>
    <w:rsid w:val="4C7D362F"/>
    <w:rsid w:val="515626A1"/>
    <w:rsid w:val="52FC19F2"/>
    <w:rsid w:val="54071205"/>
    <w:rsid w:val="542E1C45"/>
    <w:rsid w:val="555F50ED"/>
    <w:rsid w:val="56F96516"/>
    <w:rsid w:val="58D7079C"/>
    <w:rsid w:val="5DD9045F"/>
    <w:rsid w:val="5F0E2942"/>
    <w:rsid w:val="5FA82319"/>
    <w:rsid w:val="60A57A64"/>
    <w:rsid w:val="66390956"/>
    <w:rsid w:val="68D25945"/>
    <w:rsid w:val="6AC344EC"/>
    <w:rsid w:val="6B6375F0"/>
    <w:rsid w:val="6C7653F0"/>
    <w:rsid w:val="6E0102B8"/>
    <w:rsid w:val="6E717F7B"/>
    <w:rsid w:val="714439F3"/>
    <w:rsid w:val="71BF0FEC"/>
    <w:rsid w:val="727C0DF2"/>
    <w:rsid w:val="732F42C1"/>
    <w:rsid w:val="77DF29A9"/>
    <w:rsid w:val="78701AB0"/>
    <w:rsid w:val="7A3B286B"/>
    <w:rsid w:val="7BC920F1"/>
    <w:rsid w:val="7BEE3352"/>
    <w:rsid w:val="7F966068"/>
    <w:rsid w:val="7FD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link w:val="25"/>
    <w:unhideWhenUsed/>
    <w:qFormat/>
    <w:uiPriority w:val="99"/>
    <w:pPr>
      <w:widowControl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Cs w:val="22"/>
    </w:rPr>
  </w:style>
  <w:style w:type="paragraph" w:styleId="5">
    <w:name w:val="Body Text"/>
    <w:basedOn w:val="1"/>
    <w:next w:val="6"/>
    <w:link w:val="27"/>
    <w:qFormat/>
    <w:uiPriority w:val="99"/>
    <w:rPr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sz w:val="21"/>
      <w:szCs w:val="22"/>
      <w:lang w:val="en-US" w:eastAsia="zh-CN" w:bidi="ar-SA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31"/>
    <w:qFormat/>
    <w:uiPriority w:val="99"/>
    <w:rPr>
      <w:sz w:val="18"/>
      <w:szCs w:val="18"/>
    </w:rPr>
  </w:style>
  <w:style w:type="paragraph" w:styleId="9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12">
    <w:name w:val="annotation subject"/>
    <w:basedOn w:val="4"/>
    <w:next w:val="4"/>
    <w:link w:val="26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paragraph" w:customStyle="1" w:styleId="20">
    <w:name w:val="Char Char Char Char"/>
    <w:basedOn w:val="3"/>
    <w:qFormat/>
    <w:uiPriority w:val="0"/>
    <w:pPr>
      <w:widowControl w:val="0"/>
      <w:spacing w:line="240" w:lineRule="auto"/>
      <w:textAlignment w:val="auto"/>
    </w:pPr>
    <w:rPr>
      <w:rFonts w:ascii="Tahoma" w:hAnsi="Tahoma"/>
      <w:color w:val="auto"/>
      <w:kern w:val="2"/>
      <w:sz w:val="24"/>
      <w:szCs w:val="24"/>
    </w:rPr>
  </w:style>
  <w:style w:type="paragraph" w:styleId="21">
    <w:name w:val="List Paragraph"/>
    <w:basedOn w:val="1"/>
    <w:qFormat/>
    <w:uiPriority w:val="34"/>
    <w:pPr>
      <w:widowControl w:val="0"/>
      <w:spacing w:line="240" w:lineRule="auto"/>
      <w:ind w:firstLine="420" w:firstLineChars="200"/>
      <w:textAlignment w:val="auto"/>
    </w:pPr>
    <w:rPr>
      <w:rFonts w:ascii="Calibri" w:hAnsi="Calibri" w:cs="宋体"/>
      <w:color w:val="auto"/>
      <w:kern w:val="2"/>
      <w:szCs w:val="22"/>
    </w:rPr>
  </w:style>
  <w:style w:type="character" w:customStyle="1" w:styleId="22">
    <w:name w:val="font01"/>
    <w:basedOn w:val="1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3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25">
    <w:name w:val="批注文字 字符"/>
    <w:basedOn w:val="15"/>
    <w:link w:val="4"/>
    <w:qFormat/>
    <w:uiPriority w:val="99"/>
    <w:rPr>
      <w:kern w:val="2"/>
      <w:sz w:val="21"/>
      <w:szCs w:val="22"/>
    </w:rPr>
  </w:style>
  <w:style w:type="character" w:customStyle="1" w:styleId="26">
    <w:name w:val="批注主题 字符"/>
    <w:basedOn w:val="25"/>
    <w:link w:val="12"/>
    <w:qFormat/>
    <w:uiPriority w:val="99"/>
    <w:rPr>
      <w:b/>
      <w:bCs/>
      <w:kern w:val="2"/>
      <w:sz w:val="21"/>
      <w:szCs w:val="22"/>
    </w:rPr>
  </w:style>
  <w:style w:type="character" w:customStyle="1" w:styleId="27">
    <w:name w:val="正文文本 字符"/>
    <w:basedOn w:val="15"/>
    <w:link w:val="5"/>
    <w:qFormat/>
    <w:uiPriority w:val="99"/>
    <w:rPr>
      <w:rFonts w:ascii="Times New Roman" w:hAnsi="Times New Roman" w:eastAsia="宋体" w:cs="Times New Roman"/>
      <w:color w:val="000000"/>
      <w:sz w:val="24"/>
      <w:u w:color="000000"/>
    </w:rPr>
  </w:style>
  <w:style w:type="character" w:customStyle="1" w:styleId="28">
    <w:name w:val="页眉 字符"/>
    <w:basedOn w:val="15"/>
    <w:link w:val="10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character" w:customStyle="1" w:styleId="29">
    <w:name w:val="页脚 字符"/>
    <w:basedOn w:val="15"/>
    <w:link w:val="9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0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jc w:val="left"/>
      <w:textAlignment w:val="auto"/>
    </w:pPr>
    <w:rPr>
      <w:rFonts w:ascii="仿宋_GB2312" w:hAnsi="仿宋_GB2312" w:eastAsia="仿宋_GB2312" w:cs="仿宋_GB2312"/>
      <w:color w:val="auto"/>
      <w:sz w:val="22"/>
      <w:szCs w:val="22"/>
      <w:lang w:val="zh-CN" w:bidi="zh-CN"/>
    </w:rPr>
  </w:style>
  <w:style w:type="character" w:customStyle="1" w:styleId="31">
    <w:name w:val="批注框文本 字符"/>
    <w:basedOn w:val="15"/>
    <w:link w:val="8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2">
    <w:name w:val="Char"/>
    <w:basedOn w:val="1"/>
    <w:qFormat/>
    <w:uiPriority w:val="0"/>
    <w:pPr>
      <w:widowControl w:val="0"/>
      <w:spacing w:line="365" w:lineRule="atLeast"/>
      <w:ind w:left="1"/>
      <w:textAlignment w:val="auto"/>
    </w:pPr>
    <w:rPr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D6591-4140-4EDE-9266-DE9411902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1546</Words>
  <Characters>8814</Characters>
  <Lines>73</Lines>
  <Paragraphs>20</Paragraphs>
  <TotalTime>19</TotalTime>
  <ScaleCrop>false</ScaleCrop>
  <LinksUpToDate>false</LinksUpToDate>
  <CharactersWithSpaces>10340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2022-08-12T02:11:00Z</dcterms:created>
  <dc:creator>人事处</dc:creator>
  <cp:lastModifiedBy>Administrator</cp:lastModifiedBy>
  <cp:lastPrinted>2022-08-12T06:23:00Z</cp:lastPrinted>
  <dcterms:modified xsi:type="dcterms:W3CDTF">2022-08-15T03:01:39Z</dcterms:modified>
  <dc:title>关于孔德健同志退休的请示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9A41AF290D1E41F8822AF6ABEC019B83</vt:lpwstr>
  </property>
</Properties>
</file>