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5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default" w:ascii="仿宋" w:hAnsi="仿宋" w:eastAsia="仿宋" w:cs="仿宋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jc w:val="center"/>
        <w:textAlignment w:val="auto"/>
        <w:rPr>
          <w:rFonts w:hint="default" w:ascii="黑体" w:hAnsi="黑体" w:eastAsia="黑体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sz w:val="52"/>
          <w:szCs w:val="52"/>
          <w:lang w:val="en-US" w:eastAsia="zh-CN"/>
        </w:rPr>
        <w:t>法律相关专业（参考）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641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法学（含民法、商法、刑法、经济法、行政法、国际经济法、国际公法、国际私法、环境资源法、财税金融法、劳动与社会保障法等方向）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专业。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247" w:bottom="850" w:left="1247" w:header="851" w:footer="709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30"/>
        <w:szCs w:val="30"/>
      </w:rPr>
    </w:pPr>
    <w:r>
      <w:rPr>
        <w:rFonts w:ascii="仿宋" w:hAnsi="仿宋" w:eastAsia="仿宋"/>
        <w:sz w:val="30"/>
        <w:szCs w:val="30"/>
      </w:rPr>
      <w:fldChar w:fldCharType="begin"/>
    </w:r>
    <w:r>
      <w:rPr>
        <w:rFonts w:ascii="仿宋" w:hAnsi="仿宋" w:eastAsia="仿宋"/>
        <w:sz w:val="30"/>
        <w:szCs w:val="30"/>
      </w:rPr>
      <w:instrText xml:space="preserve"> PAGE   \* MERGEFORMAT </w:instrText>
    </w:r>
    <w:r>
      <w:rPr>
        <w:rFonts w:ascii="仿宋" w:hAnsi="仿宋" w:eastAsia="仿宋"/>
        <w:sz w:val="30"/>
        <w:szCs w:val="30"/>
      </w:rPr>
      <w:fldChar w:fldCharType="separate"/>
    </w:r>
    <w:r>
      <w:rPr>
        <w:rFonts w:ascii="仿宋" w:hAnsi="仿宋" w:eastAsia="仿宋"/>
        <w:sz w:val="30"/>
        <w:szCs w:val="30"/>
        <w:lang w:val="zh-CN"/>
      </w:rPr>
      <w:t>7</w:t>
    </w:r>
    <w:r>
      <w:rPr>
        <w:rFonts w:ascii="仿宋" w:hAnsi="仿宋" w:eastAsia="仿宋"/>
        <w:sz w:val="30"/>
        <w:szCs w:val="3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Yzc4OGRiMTA5Y2YyOGUwYmUyYjdmOWMzNTE3ZTQifQ=="/>
  </w:docVars>
  <w:rsids>
    <w:rsidRoot w:val="689054C8"/>
    <w:rsid w:val="6890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ku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2022-08-30T10:11:00Z</dcterms:created>
  <dc:creator>方赛赛</dc:creator>
  <cp:lastModifiedBy>方赛赛</cp:lastModifiedBy>
  <dcterms:modified xsi:type="dcterms:W3CDTF">2022-08-30T10:11:07Z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8BC23D1CFEA742A1A6899AF006AB6DB6</vt:lpwstr>
  </property>
</Properties>
</file>