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left="0" w:leftChars="0" w:right="0" w:firstLine="0" w:firstLineChars="0"/>
        <w:jc w:val="left"/>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简体" w:hAnsi="方正仿宋简体" w:eastAsia="方正仿宋简体" w:cs="方正仿宋简体"/>
          <w:color w:val="auto"/>
          <w:sz w:val="32"/>
          <w:szCs w:val="32"/>
          <w:highlight w:val="none"/>
          <w:u w:val="none"/>
        </w:rPr>
      </w:pPr>
      <w:r>
        <w:rPr>
          <w:rFonts w:hint="eastAsia" w:ascii="方正仿宋简体" w:hAnsi="方正仿宋简体" w:eastAsia="方正仿宋简体" w:cs="方正仿宋简体"/>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方正黑体简体" w:hAnsi="方正黑体简体" w:eastAsia="方正黑体简体" w:cs="方正黑体简体"/>
          <w:b w:val="0"/>
          <w:bCs w:val="0"/>
          <w:color w:val="auto"/>
          <w:sz w:val="32"/>
          <w:szCs w:val="32"/>
          <w:highlight w:val="none"/>
          <w:u w:val="none"/>
          <w:lang w:val="en-US" w:eastAsia="zh-CN"/>
        </w:rPr>
      </w:pPr>
      <w:r>
        <w:rPr>
          <w:rFonts w:hint="eastAsia" w:ascii="方正黑体简体" w:hAnsi="方正黑体简体" w:eastAsia="方正黑体简体" w:cs="方正黑体简体"/>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eastAsia" w:ascii="Times New Roman" w:hAnsi="Times New Roman" w:eastAsia="方正楷体简体" w:cs="方正楷体简体"/>
          <w:b/>
          <w:bCs/>
          <w:color w:val="auto"/>
          <w:sz w:val="32"/>
          <w:szCs w:val="32"/>
          <w:highlight w:val="none"/>
          <w:u w:val="none"/>
          <w:lang w:eastAsia="zh-CN"/>
        </w:rPr>
      </w:pPr>
      <w:r>
        <w:rPr>
          <w:rFonts w:hint="eastAsia" w:ascii="Times New Roman" w:hAnsi="Times New Roman" w:eastAsia="方正楷体简体" w:cs="方正楷体简体"/>
          <w:b/>
          <w:bCs/>
          <w:color w:val="auto"/>
          <w:sz w:val="32"/>
          <w:szCs w:val="32"/>
          <w:highlight w:val="none"/>
          <w:u w:val="none"/>
          <w:lang w:val="en-US" w:eastAsia="zh-CN"/>
        </w:rPr>
        <w:t>（一）</w:t>
      </w:r>
      <w:r>
        <w:rPr>
          <w:rFonts w:hint="eastAsia" w:ascii="Times New Roman" w:hAnsi="Times New Roman" w:eastAsia="方正楷体简体" w:cs="方正楷体简体"/>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eastAsia="zh-CN"/>
        </w:rPr>
      </w:pPr>
      <w:r>
        <w:rPr>
          <w:rFonts w:hint="eastAsia" w:ascii="Times New Roman" w:hAnsi="Times New Roman" w:eastAsia="方正仿宋简体" w:cs="方正仿宋简体"/>
          <w:color w:val="auto"/>
          <w:sz w:val="32"/>
          <w:szCs w:val="32"/>
          <w:highlight w:val="none"/>
          <w:u w:val="none"/>
          <w:lang w:eastAsia="zh-CN"/>
        </w:rPr>
        <w:t>粤康码为绿码，有考前（以开考时间为准，下同）48小时内核酸检测阴性证明（电子、纸质同等效力，下同），现场测量体温正常（体温&lt;37.3℃），且不存在下述不得参加考试情况的考生。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eastAsia" w:ascii="Times New Roman" w:hAnsi="Times New Roman" w:eastAsia="方正楷体简体" w:cs="方正楷体简体"/>
          <w:b/>
          <w:bCs/>
          <w:color w:val="auto"/>
          <w:sz w:val="32"/>
          <w:szCs w:val="32"/>
          <w:highlight w:val="none"/>
          <w:u w:val="none"/>
          <w:lang w:val="en-US" w:eastAsia="zh-CN"/>
        </w:rPr>
      </w:pPr>
      <w:r>
        <w:rPr>
          <w:rFonts w:hint="eastAsia" w:ascii="Times New Roman" w:hAnsi="Times New Roman" w:eastAsia="方正楷体简体" w:cs="方正楷体简体"/>
          <w:b/>
          <w:bCs/>
          <w:color w:val="auto"/>
          <w:sz w:val="32"/>
          <w:szCs w:val="32"/>
          <w:highlight w:val="none"/>
          <w:u w:val="none"/>
          <w:lang w:val="en-US" w:eastAsia="zh-CN"/>
        </w:rPr>
        <w:t>（二）不得参加考试</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1.正处于隔离治疗期的确诊病例、无症状感染者，隔离期未满的密切接触者、密切接触者的密切接触者，以及其他正处于集中隔离、居家隔离、居家健康监测的考生；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2.考前10天内，有国外或港台地区旅居史的考生；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3.考前7天内，有中、高风险区旅居史的考生；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4.考前7天内，有低风险区旅居史且未完成“3天2检”的考生；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5.粤康码为红码或黄码的考生；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6.不能提供考前48小时内核酸检测阴性证明的考生；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val="en-US" w:eastAsia="zh-CN"/>
        </w:rPr>
      </w:pPr>
      <w:r>
        <w:rPr>
          <w:rFonts w:hint="eastAsia" w:ascii="Times New Roman" w:hAnsi="Times New Roman" w:eastAsia="方正仿宋简体" w:cs="方正仿宋简体"/>
          <w:color w:val="auto"/>
          <w:sz w:val="32"/>
          <w:szCs w:val="32"/>
          <w:highlight w:val="none"/>
          <w:u w:val="none"/>
          <w:lang w:val="en-US" w:eastAsia="zh-CN"/>
        </w:rPr>
        <w:t>7.现场测量体温不正常（体温≥37.3℃），在临时观察区适当休息后使用水银体温计再次测量体温仍然不正常的考生；</w:t>
      </w:r>
    </w:p>
    <w:p>
      <w:pPr>
        <w:pStyle w:val="1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highlight w:val="none"/>
          <w:u w:val="none"/>
          <w:lang w:val="en-US" w:eastAsia="zh-CN"/>
        </w:rPr>
        <w:t>8.其他不符合正常参加考试情况的考生。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黑体简体" w:cs="方正黑体简体"/>
          <w:color w:val="auto"/>
          <w:sz w:val="32"/>
          <w:szCs w:val="32"/>
          <w:highlight w:val="none"/>
          <w:u w:val="none"/>
          <w:lang w:val="en-US" w:eastAsia="zh-CN"/>
        </w:rPr>
      </w:pPr>
      <w:r>
        <w:rPr>
          <w:rFonts w:hint="eastAsia" w:ascii="Times New Roman" w:hAnsi="Times New Roman" w:eastAsia="方正黑体简体" w:cs="方正黑体简体"/>
          <w:color w:val="auto"/>
          <w:sz w:val="32"/>
          <w:szCs w:val="32"/>
          <w:highlight w:val="none"/>
          <w:u w:val="none"/>
          <w:lang w:val="en-US" w:eastAsia="zh-CN"/>
        </w:rPr>
        <w:t>二、考前准备事项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48"/>
        <w:textAlignment w:val="auto"/>
        <w:rPr>
          <w:rFonts w:hint="eastAsia" w:ascii="方正楷体简体" w:hAnsi="方正楷体简体" w:eastAsia="方正楷体简体" w:cs="方正楷体简体"/>
          <w:i w:val="0"/>
          <w:iCs w:val="0"/>
          <w:caps w:val="0"/>
          <w:color w:val="555555"/>
          <w:spacing w:val="0"/>
          <w:sz w:val="32"/>
          <w:szCs w:val="32"/>
        </w:rPr>
      </w:pPr>
      <w:r>
        <w:rPr>
          <w:rStyle w:val="11"/>
          <w:rFonts w:hint="eastAsia" w:ascii="方正楷体简体" w:hAnsi="方正楷体简体" w:eastAsia="方正楷体简体" w:cs="方正楷体简体"/>
          <w:i w:val="0"/>
          <w:iCs w:val="0"/>
          <w:caps w:val="0"/>
          <w:color w:val="000000"/>
          <w:spacing w:val="0"/>
          <w:sz w:val="32"/>
          <w:szCs w:val="32"/>
          <w:u w:val="none"/>
          <w:bdr w:val="none" w:color="auto" w:sz="0" w:space="0"/>
          <w:shd w:val="clear" w:fill="FFFFFF"/>
        </w:rPr>
        <w:t>（一）通过粤康码申报健康状况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jc w:val="both"/>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考生须提前7</w:t>
      </w: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天</w:t>
      </w: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48"/>
        <w:textAlignment w:val="auto"/>
        <w:rPr>
          <w:rFonts w:hint="eastAsia" w:ascii="Times New Roman" w:hAnsi="Times New Roman" w:eastAsia="方正楷体简体" w:cs="方正楷体简体"/>
          <w:i w:val="0"/>
          <w:iCs w:val="0"/>
          <w:caps w:val="0"/>
          <w:color w:val="555555"/>
          <w:spacing w:val="0"/>
          <w:sz w:val="32"/>
          <w:szCs w:val="32"/>
        </w:rPr>
      </w:pP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lang w:eastAsia="zh-CN"/>
        </w:rPr>
        <w:t>二</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lang w:eastAsia="zh-CN"/>
        </w:rPr>
        <w:t>考生须按要求</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提前</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lang w:eastAsia="zh-CN"/>
        </w:rPr>
        <w:t>准备考前</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48</w:t>
      </w:r>
      <w:r>
        <w:rPr>
          <w:rStyle w:val="11"/>
          <w:rFonts w:hint="eastAsia" w:ascii="Times New Roman" w:hAnsi="Times New Roman" w:eastAsia="方正楷体简体" w:cs="方正楷体简体"/>
          <w:i w:val="0"/>
          <w:iCs w:val="0"/>
          <w:caps w:val="0"/>
          <w:color w:val="000000"/>
          <w:spacing w:val="0"/>
          <w:sz w:val="32"/>
          <w:szCs w:val="32"/>
          <w:bdr w:val="none" w:color="auto" w:sz="0" w:space="0"/>
          <w:shd w:val="clear" w:fill="FFFFFF"/>
        </w:rPr>
        <w:t>小时内核酸检测阴性证明</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48"/>
        <w:textAlignment w:val="auto"/>
        <w:rPr>
          <w:rFonts w:hint="eastAsia" w:ascii="Times New Roman" w:hAnsi="Times New Roman" w:eastAsia="方正楷体简体" w:cs="方正楷体简体"/>
          <w:i w:val="0"/>
          <w:iCs w:val="0"/>
          <w:caps w:val="0"/>
          <w:color w:val="555555"/>
          <w:spacing w:val="0"/>
          <w:sz w:val="32"/>
          <w:szCs w:val="32"/>
        </w:rPr>
      </w:pP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lang w:eastAsia="zh-CN"/>
        </w:rPr>
        <w:t>三</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）考生需自备一次性使用医用</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lang w:eastAsia="zh-CN"/>
        </w:rPr>
        <w:t>口罩或以上级别口罩</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48"/>
        <w:textAlignment w:val="auto"/>
        <w:rPr>
          <w:rFonts w:hint="eastAsia" w:ascii="Times New Roman" w:hAnsi="Times New Roman" w:eastAsia="方正楷体简体" w:cs="方正楷体简体"/>
          <w:i w:val="0"/>
          <w:iCs w:val="0"/>
          <w:caps w:val="0"/>
          <w:color w:val="555555"/>
          <w:spacing w:val="0"/>
          <w:sz w:val="32"/>
          <w:szCs w:val="32"/>
        </w:rPr>
      </w:pP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lang w:eastAsia="zh-CN"/>
        </w:rPr>
        <w:t>四</w:t>
      </w:r>
      <w:r>
        <w:rPr>
          <w:rStyle w:val="11"/>
          <w:rFonts w:hint="eastAsia" w:ascii="Times New Roman" w:hAnsi="Times New Roman" w:eastAsia="方正楷体简体" w:cs="方正楷体简体"/>
          <w:i w:val="0"/>
          <w:iCs w:val="0"/>
          <w:caps w:val="0"/>
          <w:color w:val="000000"/>
          <w:spacing w:val="0"/>
          <w:sz w:val="32"/>
          <w:szCs w:val="32"/>
          <w:u w:val="none"/>
          <w:bdr w:val="none" w:color="auto" w:sz="0" w:space="0"/>
          <w:shd w:val="clear" w:fill="FFFFFF"/>
        </w:rPr>
        <w:t>）提前做好出行安排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right="0" w:firstLine="640" w:firstLineChars="200"/>
        <w:jc w:val="both"/>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b w:val="0"/>
          <w:bCs w:val="0"/>
          <w:i w:val="0"/>
          <w:iCs w:val="0"/>
          <w:caps w:val="0"/>
          <w:color w:val="000000"/>
          <w:spacing w:val="0"/>
          <w:sz w:val="32"/>
          <w:szCs w:val="32"/>
          <w:bdr w:val="none" w:color="auto" w:sz="0" w:space="0"/>
          <w:shd w:val="clear"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注：①各地具体疫情防控政策可在微信“国务院客户端”小程序—便民服务“各地防控政策”栏目查询。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②全国高、中、低风险区可在微信“国务院客户端”小程序—便民服务“疫情风险查询”栏目查询。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jc w:val="left"/>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2.考生应提前了解考点入口位置和前往路线。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jc w:val="left"/>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3.因考点内疫情防控管理要求，社会车辆禁止进入考点。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jc w:val="left"/>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4.在考点门口入场时，提前准备好身份证、准考证、粤康码、考前48小时内的核酸检测阴性证明。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方正黑体简体" w:hAnsi="方正黑体简体" w:eastAsia="方正黑体简体" w:cs="方正黑体简体"/>
          <w:i w:val="0"/>
          <w:iCs w:val="0"/>
          <w:caps w:val="0"/>
          <w:color w:val="555555"/>
          <w:spacing w:val="0"/>
          <w:sz w:val="32"/>
          <w:szCs w:val="32"/>
        </w:rPr>
      </w:pPr>
      <w:r>
        <w:rPr>
          <w:rFonts w:hint="eastAsia" w:ascii="方正黑体简体" w:hAnsi="方正黑体简体" w:eastAsia="方正黑体简体" w:cs="方正黑体简体"/>
          <w:i w:val="0"/>
          <w:iCs w:val="0"/>
          <w:caps w:val="0"/>
          <w:color w:val="000000"/>
          <w:spacing w:val="0"/>
          <w:sz w:val="32"/>
          <w:szCs w:val="32"/>
          <w:u w:val="none"/>
          <w:bdr w:val="none" w:color="auto" w:sz="0" w:space="0"/>
          <w:shd w:val="clear" w:fill="FFFFFF"/>
          <w:lang w:eastAsia="zh-CN"/>
        </w:rPr>
        <w:t>三</w:t>
      </w:r>
      <w:r>
        <w:rPr>
          <w:rFonts w:hint="eastAsia" w:ascii="方正黑体简体" w:hAnsi="方正黑体简体" w:eastAsia="方正黑体简体" w:cs="方正黑体简体"/>
          <w:i w:val="0"/>
          <w:iCs w:val="0"/>
          <w:caps w:val="0"/>
          <w:color w:val="000000"/>
          <w:spacing w:val="0"/>
          <w:sz w:val="32"/>
          <w:szCs w:val="32"/>
          <w:u w:val="none"/>
          <w:bdr w:val="none" w:color="auto" w:sz="0" w:space="0"/>
          <w:shd w:val="clear" w:fill="FFFFFF"/>
        </w:rPr>
        <w:t>、考试期间义务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48"/>
        <w:textAlignment w:val="auto"/>
        <w:rPr>
          <w:rFonts w:hint="eastAsia" w:ascii="方正楷体简体" w:hAnsi="方正楷体简体" w:eastAsia="方正楷体简体" w:cs="方正楷体简体"/>
          <w:i w:val="0"/>
          <w:iCs w:val="0"/>
          <w:caps w:val="0"/>
          <w:color w:val="555555"/>
          <w:spacing w:val="0"/>
          <w:sz w:val="32"/>
          <w:szCs w:val="32"/>
        </w:rPr>
      </w:pPr>
      <w:r>
        <w:rPr>
          <w:rStyle w:val="11"/>
          <w:rFonts w:hint="eastAsia" w:ascii="方正楷体简体" w:hAnsi="方正楷体简体" w:eastAsia="方正楷体简体" w:cs="方正楷体简体"/>
          <w:i w:val="0"/>
          <w:iCs w:val="0"/>
          <w:caps w:val="0"/>
          <w:color w:val="000000"/>
          <w:spacing w:val="0"/>
          <w:sz w:val="32"/>
          <w:szCs w:val="32"/>
          <w:u w:val="none"/>
          <w:bdr w:val="none" w:color="auto" w:sz="0" w:space="0"/>
          <w:shd w:val="clear" w:fill="FFFFFF"/>
        </w:rPr>
        <w:t>（一）配合和服从防疫管理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1.</w:t>
      </w: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所有考生在考点期间</w:t>
      </w: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务必全程规范佩戴口罩，进行身份核验时须摘除口罩。</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2.</w:t>
      </w: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自觉配合完成检测流程后</w:t>
      </w: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经规定通道前往考场，在规定区域活动，考后及时离开。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3.</w:t>
      </w: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如有相应症状或经检测发现有异常情况的，要服从</w:t>
      </w: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考务人员管理，接受“不得参加考试”“安排到隔离考场考试”等相关处置。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48"/>
        <w:textAlignment w:val="auto"/>
        <w:rPr>
          <w:rFonts w:hint="eastAsia" w:ascii="方正楷体简体" w:hAnsi="方正楷体简体" w:eastAsia="方正楷体简体" w:cs="方正楷体简体"/>
          <w:i w:val="0"/>
          <w:iCs w:val="0"/>
          <w:caps w:val="0"/>
          <w:color w:val="555555"/>
          <w:spacing w:val="0"/>
          <w:sz w:val="32"/>
          <w:szCs w:val="32"/>
        </w:rPr>
      </w:pPr>
      <w:r>
        <w:rPr>
          <w:rStyle w:val="11"/>
          <w:rFonts w:hint="eastAsia" w:ascii="方正楷体简体" w:hAnsi="方正楷体简体" w:eastAsia="方正楷体简体" w:cs="方正楷体简体"/>
          <w:i w:val="0"/>
          <w:iCs w:val="0"/>
          <w:caps w:val="0"/>
          <w:color w:val="000000"/>
          <w:spacing w:val="0"/>
          <w:sz w:val="32"/>
          <w:szCs w:val="32"/>
          <w:u w:val="none"/>
          <w:bdr w:val="none" w:color="auto" w:sz="0" w:space="0"/>
          <w:shd w:val="clear" w:fill="FFFFFF"/>
        </w:rPr>
        <w:t>（二）关注身体状况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考试期间考生出现发热（体温≥37.3℃</w:t>
      </w:r>
      <w:r>
        <w:rPr>
          <w:rFonts w:hint="eastAsia" w:ascii="Times New Roman" w:hAnsi="Times New Roman" w:eastAsia="方正仿宋简体" w:cs="方正仿宋简体"/>
          <w:i w:val="0"/>
          <w:iCs w:val="0"/>
          <w:caps w:val="0"/>
          <w:color w:val="000000"/>
          <w:spacing w:val="0"/>
          <w:sz w:val="32"/>
          <w:szCs w:val="32"/>
          <w:bdr w:val="none" w:color="auto" w:sz="0" w:space="0"/>
          <w:shd w:val="clear" w:fill="FFFFFF"/>
        </w:rPr>
        <w:t>）</w:t>
      </w: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、咳嗽、乏力等不适症状，应及时报告并自觉服从考务人员管理，</w:t>
      </w:r>
      <w:r>
        <w:rPr>
          <w:rFonts w:hint="eastAsia" w:ascii="Times New Roman" w:hAnsi="Times New Roman" w:eastAsia="方正仿宋简体" w:cs="方正仿宋简体"/>
          <w:b w:val="0"/>
          <w:bCs w:val="0"/>
          <w:i w:val="0"/>
          <w:iCs w:val="0"/>
          <w:caps w:val="0"/>
          <w:color w:val="000000"/>
          <w:spacing w:val="0"/>
          <w:sz w:val="32"/>
          <w:szCs w:val="32"/>
          <w:bdr w:val="none" w:color="auto" w:sz="0" w:space="0"/>
          <w:shd w:val="clear" w:fill="FFFFFF"/>
        </w:rPr>
        <w:t>由卫生防疫人员研判是否可继续参加考试</w:t>
      </w: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方正黑体简体" w:hAnsi="方正黑体简体" w:eastAsia="方正黑体简体" w:cs="方正黑体简体"/>
          <w:i w:val="0"/>
          <w:iCs w:val="0"/>
          <w:caps w:val="0"/>
          <w:color w:val="555555"/>
          <w:spacing w:val="0"/>
          <w:sz w:val="32"/>
          <w:szCs w:val="32"/>
        </w:rPr>
      </w:pPr>
      <w:r>
        <w:rPr>
          <w:rFonts w:hint="eastAsia" w:ascii="方正黑体简体" w:hAnsi="方正黑体简体" w:eastAsia="方正黑体简体" w:cs="方正黑体简体"/>
          <w:i w:val="0"/>
          <w:iCs w:val="0"/>
          <w:caps w:val="0"/>
          <w:color w:val="000000"/>
          <w:spacing w:val="0"/>
          <w:sz w:val="32"/>
          <w:szCs w:val="32"/>
          <w:u w:val="none"/>
          <w:bdr w:val="none" w:color="auto" w:sz="0" w:space="0"/>
          <w:shd w:val="clear" w:fill="FFFFFF"/>
          <w:lang w:eastAsia="zh-CN"/>
        </w:rPr>
        <w:t>四</w:t>
      </w:r>
      <w:r>
        <w:rPr>
          <w:rFonts w:hint="eastAsia" w:ascii="方正黑体简体" w:hAnsi="方正黑体简体" w:eastAsia="方正黑体简体" w:cs="方正黑体简体"/>
          <w:i w:val="0"/>
          <w:iCs w:val="0"/>
          <w:caps w:val="0"/>
          <w:color w:val="000000"/>
          <w:spacing w:val="0"/>
          <w:sz w:val="32"/>
          <w:szCs w:val="32"/>
          <w:u w:val="none"/>
          <w:bdr w:val="none" w:color="auto" w:sz="0" w:space="0"/>
          <w:shd w:val="clear" w:fill="FFFFFF"/>
        </w:rPr>
        <w:t>、有关要求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（一）考生应认真阅读本防控须知和《考生疫情防控承诺书》（附后）。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634"/>
        <w:textAlignment w:val="auto"/>
        <w:rPr>
          <w:rFonts w:hint="eastAsia" w:ascii="Times New Roman" w:hAnsi="Times New Roman" w:eastAsia="方正仿宋简体" w:cs="方正仿宋简体"/>
          <w:i w:val="0"/>
          <w:iCs w:val="0"/>
          <w:caps w:val="0"/>
          <w:color w:val="555555"/>
          <w:spacing w:val="0"/>
          <w:sz w:val="32"/>
          <w:szCs w:val="32"/>
        </w:rPr>
      </w:pPr>
      <w:r>
        <w:rPr>
          <w:rFonts w:hint="eastAsia" w:ascii="Times New Roman" w:hAnsi="Times New Roman" w:eastAsia="方正仿宋简体" w:cs="方正仿宋简体"/>
          <w:i w:val="0"/>
          <w:iCs w:val="0"/>
          <w:caps w:val="0"/>
          <w:color w:val="000000"/>
          <w:spacing w:val="0"/>
          <w:sz w:val="32"/>
          <w:szCs w:val="32"/>
          <w:u w:val="none"/>
          <w:bdr w:val="none" w:color="auto" w:sz="0" w:space="0"/>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黑体简体" w:hAnsi="方正黑体简体" w:eastAsia="方正黑体简体" w:cs="方正黑体简体"/>
          <w:color w:val="auto"/>
          <w:sz w:val="32"/>
          <w:szCs w:val="32"/>
          <w:highlight w:val="none"/>
          <w:u w:val="none"/>
        </w:rPr>
      </w:pPr>
      <w:r>
        <w:rPr>
          <w:rFonts w:hint="eastAsia" w:ascii="方正黑体简体" w:hAnsi="方正黑体简体" w:eastAsia="方正黑体简体" w:cs="方正黑体简体"/>
          <w:color w:val="auto"/>
          <w:sz w:val="32"/>
          <w:szCs w:val="32"/>
          <w:highlight w:val="none"/>
          <w:u w:val="none"/>
          <w:lang w:val="en-US" w:eastAsia="zh-CN"/>
        </w:rPr>
        <w:t>五</w:t>
      </w:r>
      <w:r>
        <w:rPr>
          <w:rFonts w:hint="eastAsia" w:ascii="方正黑体简体" w:hAnsi="方正黑体简体" w:eastAsia="方正黑体简体" w:cs="方正黑体简体"/>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eastAsia="zh-CN"/>
        </w:rPr>
      </w:pPr>
      <w:r>
        <w:rPr>
          <w:rFonts w:hint="eastAsia" w:ascii="Times New Roman" w:hAnsi="Times New Roman" w:eastAsia="方正仿宋简体" w:cs="方正仿宋简体"/>
          <w:color w:val="auto"/>
          <w:sz w:val="32"/>
          <w:szCs w:val="32"/>
          <w:highlight w:val="none"/>
          <w:u w:val="none"/>
        </w:rPr>
        <w:t>因疫情存在动态变化，疫情防控工作要求也将作出相应调整。如考前出现新的疫情变化，将及时发布</w:t>
      </w:r>
      <w:r>
        <w:rPr>
          <w:rFonts w:hint="eastAsia" w:ascii="Times New Roman" w:hAnsi="Times New Roman" w:eastAsia="方正仿宋简体" w:cs="方正仿宋简体"/>
          <w:color w:val="auto"/>
          <w:sz w:val="32"/>
          <w:szCs w:val="32"/>
          <w:highlight w:val="none"/>
          <w:u w:val="none"/>
          <w:lang w:val="en-US" w:eastAsia="zh-CN"/>
        </w:rPr>
        <w:t>最新</w:t>
      </w:r>
      <w:r>
        <w:rPr>
          <w:rFonts w:hint="eastAsia" w:ascii="Times New Roman" w:hAnsi="Times New Roman" w:eastAsia="方正仿宋简体" w:cs="方正仿宋简体"/>
          <w:color w:val="auto"/>
          <w:sz w:val="32"/>
          <w:szCs w:val="32"/>
          <w:highlight w:val="none"/>
          <w:u w:val="none"/>
        </w:rPr>
        <w:t>疫情防控要求</w:t>
      </w:r>
      <w:r>
        <w:rPr>
          <w:rFonts w:hint="eastAsia" w:ascii="Times New Roman" w:hAnsi="Times New Roman" w:eastAsia="方正仿宋简体" w:cs="方正仿宋简体"/>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cs="方正仿宋简体"/>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Times New Roman" w:hAnsi="Times New Roman" w:eastAsia="方正仿宋简体" w:cs="方正仿宋简体"/>
          <w:color w:val="auto"/>
          <w:sz w:val="32"/>
          <w:szCs w:val="32"/>
          <w:highlight w:val="none"/>
          <w:u w:val="none"/>
        </w:rPr>
      </w:pPr>
      <w:r>
        <w:rPr>
          <w:rFonts w:hint="eastAsia" w:ascii="Times New Roman" w:hAnsi="Times New Roman" w:eastAsia="方正仿宋简体" w:cs="方正仿宋简体"/>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仿宋简体" w:hAnsi="方正仿宋简体" w:eastAsia="方正仿宋简体" w:cs="方正仿宋简体"/>
          <w:color w:val="auto"/>
          <w:sz w:val="32"/>
          <w:szCs w:val="32"/>
          <w:highlight w:val="none"/>
          <w:u w:val="none"/>
          <w:lang w:eastAsia="zh-CN"/>
        </w:rPr>
      </w:pPr>
      <w:r>
        <w:rPr>
          <w:rFonts w:hint="eastAsia" w:ascii="方正仿宋简体" w:hAnsi="方正仿宋简体" w:eastAsia="方正仿宋简体" w:cs="方正仿宋简体"/>
          <w:color w:val="auto"/>
          <w:sz w:val="32"/>
          <w:szCs w:val="32"/>
          <w:highlight w:val="none"/>
          <w:u w:val="none"/>
        </w:rPr>
        <w:t>附</w:t>
      </w:r>
      <w:r>
        <w:rPr>
          <w:rFonts w:hint="eastAsia" w:ascii="方正仿宋简体" w:hAnsi="方正仿宋简体" w:eastAsia="方正仿宋简体" w:cs="方正仿宋简体"/>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简体" w:hAnsi="方正仿宋简体" w:eastAsia="方正仿宋简体" w:cs="方正仿宋简体"/>
          <w:color w:val="auto"/>
          <w:sz w:val="32"/>
          <w:szCs w:val="32"/>
          <w:highlight w:val="none"/>
          <w:u w:val="none"/>
        </w:rPr>
      </w:pPr>
      <w:r>
        <w:rPr>
          <w:rFonts w:hint="eastAsia" w:ascii="方正仿宋简体" w:hAnsi="方正仿宋简体" w:eastAsia="方正仿宋简体" w:cs="方正仿宋简体"/>
          <w:color w:val="auto"/>
          <w:sz w:val="32"/>
          <w:szCs w:val="32"/>
          <w:highlight w:val="none"/>
          <w:u w:val="none"/>
        </w:rPr>
        <w:t>一、本人已认真阅读《考生疫情防控须知》，知悉告知的所有事项和防疫要求。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简体" w:hAnsi="方正仿宋简体" w:eastAsia="方正仿宋简体" w:cs="方正仿宋简体"/>
          <w:color w:val="auto"/>
          <w:sz w:val="32"/>
          <w:szCs w:val="32"/>
          <w:highlight w:val="none"/>
          <w:u w:val="none"/>
        </w:rPr>
      </w:pPr>
      <w:r>
        <w:rPr>
          <w:rFonts w:hint="eastAsia" w:ascii="方正仿宋简体" w:hAnsi="方正仿宋简体" w:eastAsia="方正仿宋简体" w:cs="方正仿宋简体"/>
          <w:color w:val="auto"/>
          <w:sz w:val="32"/>
          <w:szCs w:val="32"/>
          <w:highlight w:val="none"/>
          <w:u w:val="none"/>
        </w:rPr>
        <w:t>二、本人充分理解并遵守考试各项防疫要求，不存在任何不得参加考试的情形。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简体" w:hAnsi="方正仿宋简体" w:eastAsia="方正仿宋简体" w:cs="方正仿宋简体"/>
          <w:color w:val="auto"/>
          <w:sz w:val="32"/>
          <w:szCs w:val="32"/>
          <w:highlight w:val="none"/>
          <w:u w:val="none"/>
        </w:rPr>
      </w:pPr>
      <w:r>
        <w:rPr>
          <w:rFonts w:hint="eastAsia" w:ascii="方正仿宋简体" w:hAnsi="方正仿宋简体" w:eastAsia="方正仿宋简体" w:cs="方正仿宋简体"/>
          <w:color w:val="auto"/>
          <w:sz w:val="32"/>
          <w:szCs w:val="32"/>
          <w:highlight w:val="none"/>
          <w:u w:val="none"/>
        </w:rPr>
        <w:t>三、本人提交和现场出示的所有防疫材料（信息）均真实、有效，积极配合和服从考试防疫相关检查和管理，不隐瞒或谎报旅居史、接触史、健康状况等疫情防控信息。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简体" w:hAnsi="方正黑体简体" w:eastAsia="方正黑体简体" w:cs="方正黑体简体"/>
          <w:color w:val="auto"/>
          <w:sz w:val="32"/>
          <w:szCs w:val="32"/>
          <w:highlight w:val="none"/>
          <w:u w:val="none"/>
        </w:rPr>
      </w:pPr>
      <w:r>
        <w:rPr>
          <w:rFonts w:hint="eastAsia" w:ascii="方正黑体简体" w:hAnsi="方正黑体简体" w:eastAsia="方正黑体简体" w:cs="方正黑体简体"/>
          <w:color w:val="auto"/>
          <w:sz w:val="32"/>
          <w:szCs w:val="32"/>
          <w:highlight w:val="none"/>
          <w:u w:val="none"/>
        </w:rPr>
        <w:t>如违反上述承诺，自愿取消考试资格，承担相应后果及法律责任。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简体" w:hAnsi="方正黑体简体" w:eastAsia="方正黑体简体" w:cs="方正黑体简体"/>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简体" w:hAnsi="方正黑体简体" w:eastAsia="方正黑体简体" w:cs="方正黑体简体"/>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5440" w:firstLineChars="1700"/>
        <w:jc w:val="left"/>
        <w:textAlignment w:val="auto"/>
        <w:rPr>
          <w:rFonts w:hint="eastAsia" w:ascii="方正仿宋简体" w:hAnsi="方正仿宋简体" w:eastAsia="方正仿宋简体" w:cs="方正仿宋简体"/>
          <w:color w:val="auto"/>
          <w:sz w:val="32"/>
          <w:szCs w:val="32"/>
          <w:highlight w:val="none"/>
          <w:u w:val="none"/>
          <w:lang w:val="en-US" w:eastAsia="zh-CN"/>
        </w:rPr>
      </w:pPr>
      <w:r>
        <w:rPr>
          <w:rFonts w:hint="eastAsia" w:ascii="方正仿宋简体" w:hAnsi="方正仿宋简体" w:eastAsia="方正仿宋简体" w:cs="方正仿宋简体"/>
          <w:color w:val="auto"/>
          <w:sz w:val="32"/>
          <w:szCs w:val="32"/>
          <w:highlight w:val="none"/>
          <w:u w:val="none"/>
          <w:lang w:val="en-US" w:eastAsia="zh-CN"/>
        </w:rPr>
        <w:t>承诺人：</w:t>
      </w:r>
    </w:p>
    <w:p>
      <w:pPr>
        <w:keepNext w:val="0"/>
        <w:keepLines w:val="0"/>
        <w:pageBreakBefore w:val="0"/>
        <w:widowControl w:val="0"/>
        <w:kinsoku/>
        <w:wordWrap/>
        <w:overflowPunct/>
        <w:topLinePunct w:val="0"/>
        <w:autoSpaceDE/>
        <w:autoSpaceDN/>
        <w:bidi w:val="0"/>
        <w:adjustRightInd w:val="0"/>
        <w:snapToGrid w:val="0"/>
        <w:spacing w:line="600" w:lineRule="exact"/>
        <w:ind w:firstLine="5440" w:firstLineChars="1700"/>
        <w:jc w:val="left"/>
        <w:textAlignment w:val="auto"/>
        <w:rPr>
          <w:rFonts w:hint="default" w:ascii="方正仿宋简体" w:hAnsi="方正仿宋简体" w:eastAsia="方正仿宋简体" w:cs="方正仿宋简体"/>
          <w:color w:val="auto"/>
          <w:sz w:val="32"/>
          <w:szCs w:val="32"/>
          <w:highlight w:val="none"/>
          <w:u w:val="none"/>
          <w:lang w:val="en-US" w:eastAsia="zh-CN"/>
        </w:rPr>
      </w:pPr>
      <w:r>
        <w:rPr>
          <w:rFonts w:hint="eastAsia" w:ascii="方正仿宋简体" w:hAnsi="方正仿宋简体" w:eastAsia="方正仿宋简体" w:cs="方正仿宋简体"/>
          <w:color w:val="auto"/>
          <w:sz w:val="32"/>
          <w:szCs w:val="32"/>
          <w:highlight w:val="none"/>
          <w:u w:val="none"/>
          <w:lang w:val="en-US" w:eastAsia="zh-CN"/>
        </w:rPr>
        <w:t xml:space="preserve">日 </w:t>
      </w:r>
      <w:bookmarkStart w:id="0" w:name="_GoBack"/>
      <w:bookmarkEnd w:id="0"/>
      <w:r>
        <w:rPr>
          <w:rFonts w:hint="eastAsia" w:ascii="方正仿宋简体" w:hAnsi="方正仿宋简体" w:eastAsia="方正仿宋简体" w:cs="方正仿宋简体"/>
          <w:color w:val="auto"/>
          <w:sz w:val="32"/>
          <w:szCs w:val="32"/>
          <w:highlight w:val="none"/>
          <w:u w:val="none"/>
          <w:lang w:val="en-US" w:eastAsia="zh-CN"/>
        </w:rPr>
        <w:t xml:space="preserve"> 期：</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方正仿宋简体" w:hAnsi="方正仿宋简体" w:eastAsia="方正仿宋简体" w:cs="方正仿宋简体"/>
          <w:color w:val="auto"/>
          <w:sz w:val="32"/>
          <w:szCs w:val="32"/>
          <w:highlight w:val="none"/>
          <w:u w:val="none"/>
          <w:lang w:val="en-US" w:eastAsia="zh-CN"/>
        </w:rPr>
      </w:pPr>
      <w:r>
        <w:rPr>
          <w:rFonts w:hint="eastAsia" w:ascii="方正仿宋简体" w:hAnsi="方正仿宋简体" w:eastAsia="方正仿宋简体" w:cs="方正仿宋简体"/>
          <w:color w:val="auto"/>
          <w:sz w:val="32"/>
          <w:szCs w:val="32"/>
          <w:highlight w:val="none"/>
          <w:u w:val="none"/>
          <w:lang w:val="en-US" w:eastAsia="zh-CN"/>
        </w:rPr>
        <w:t>注：此页打印签名后扫描并上传</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B096A5-2B38-45E1-B907-98A1DCBAB5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CE0C51DB-B312-4EB9-8329-6BDFC441BF8B}"/>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EDBD015B-43FB-4368-B71B-A84E79CF5DDE}"/>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公文仿宋">
    <w:panose1 w:val="02000500000000000000"/>
    <w:charset w:val="86"/>
    <w:family w:val="auto"/>
    <w:pitch w:val="default"/>
    <w:sig w:usb0="A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4" w:fontKey="{252C9C3C-65EC-4A00-8C24-CA75D90A877F}"/>
  </w:font>
  <w:font w:name="方正黑体简体">
    <w:panose1 w:val="03000509000000000000"/>
    <w:charset w:val="86"/>
    <w:family w:val="auto"/>
    <w:pitch w:val="default"/>
    <w:sig w:usb0="00000001" w:usb1="080E0000" w:usb2="00000000" w:usb3="00000000" w:csb0="00040000" w:csb1="00000000"/>
    <w:embedRegular r:id="rId5" w:fontKey="{A3DEDBDD-FE72-4FF7-AA67-D2CDDCADB9E9}"/>
  </w:font>
  <w:font w:name="方正楷体简体">
    <w:panose1 w:val="03000509000000000000"/>
    <w:charset w:val="86"/>
    <w:family w:val="auto"/>
    <w:pitch w:val="default"/>
    <w:sig w:usb0="00000001" w:usb1="080E0000" w:usb2="00000000" w:usb3="00000000" w:csb0="00040000" w:csb1="00000000"/>
    <w:embedRegular r:id="rId6" w:fontKey="{A22EC9B5-FA50-41E0-822D-5C6B4BB725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NzA4MWU2NjA3MTY2NWY0MGIwMDliMjI0YjQ0M2EifQ=="/>
  </w:docVars>
  <w:rsids>
    <w:rsidRoot w:val="14143B2E"/>
    <w:rsid w:val="01BA17D6"/>
    <w:rsid w:val="07F03948"/>
    <w:rsid w:val="09002A51"/>
    <w:rsid w:val="10CB60A0"/>
    <w:rsid w:val="14143B2E"/>
    <w:rsid w:val="26576B43"/>
    <w:rsid w:val="304E4E8B"/>
    <w:rsid w:val="384D0ACF"/>
    <w:rsid w:val="3F5F4227"/>
    <w:rsid w:val="5FF664BB"/>
    <w:rsid w:val="717E6230"/>
    <w:rsid w:val="77F858CB"/>
    <w:rsid w:val="ECFFDACC"/>
    <w:rsid w:val="F4F79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1469</Words>
  <Characters>1499</Characters>
  <Lines>0</Lines>
  <Paragraphs>0</Paragraphs>
  <TotalTime>60</TotalTime>
  <ScaleCrop>false</ScaleCrop>
  <LinksUpToDate>false</LinksUpToDate>
  <CharactersWithSpaces>1499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2021-09-01T20:50:00Z</dcterms:created>
  <dc:creator>卢洁</dc:creator>
  <cp:lastModifiedBy>林纯</cp:lastModifiedBy>
  <cp:lastPrinted>2022-08-31T07:01:30Z</cp:lastPrinted>
  <dcterms:modified xsi:type="dcterms:W3CDTF">2022-08-31T07:19:34Z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E90DD6AD94E04B08B7741DFAA6044CFA</vt:lpwstr>
  </property>
</Properties>
</file>