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bCs/>
          <w:color w:val="000000"/>
          <w:kern w:val="0"/>
          <w:sz w:val="22"/>
          <w:szCs w:val="22"/>
          <w:highlight w:val="none"/>
        </w:rPr>
      </w:pPr>
      <w:bookmarkStart w:id="1" w:name="_GoBack"/>
      <w:bookmarkEnd w:id="1"/>
      <w:r>
        <w:rPr>
          <w:rFonts w:hint="eastAsia" w:ascii="仿宋" w:hAnsi="仿宋" w:eastAsia="仿宋" w:cs="宋体"/>
          <w:b/>
          <w:bCs/>
          <w:color w:val="000000"/>
          <w:kern w:val="0"/>
          <w:sz w:val="22"/>
          <w:szCs w:val="22"/>
          <w:highlight w:val="none"/>
        </w:rPr>
        <w:t>附件1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  <w:t>故城县2022年公开招聘乡镇卫生院工作人员岗位信息表</w:t>
      </w:r>
    </w:p>
    <w:tbl>
      <w:tblPr>
        <w:tblStyle w:val="8"/>
        <w:tblW w:w="109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80"/>
        <w:gridCol w:w="1240"/>
        <w:gridCol w:w="4072"/>
        <w:gridCol w:w="3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计划数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学历低限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临床A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服务基层项目人员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临床B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临床C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高校毕业生或服务基层项目人员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临床D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护理A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护理类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服务基层项目人员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护理B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护理类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护理C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护理类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高校毕业生或服务基层项目人员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护理D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护理类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检验B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医学检验、医学检验技术、医学检验学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检验D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医学检验、医学检验技术、医学检验学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中医B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中医学、中西医临床医学、中医康复学、中医康复技术、康复治疗学、康复治疗技术、针灸推拿学、针灸推拿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中医D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中医学、中西医临床医学、中医康复学、中医康复技术、康复治疗学、康复治疗技术、针灸推拿学、针灸推拿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药学岗B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药学、临床药学、药品质量与安全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药学岗D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药学、临床药学、药品质量与安全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口腔B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口腔医学、口腔基础医学、口腔临床医学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影像B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医学影像学、医学影像技术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高校毕业生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b/>
          <w:bCs/>
          <w:color w:val="000000"/>
          <w:kern w:val="0"/>
          <w:sz w:val="22"/>
          <w:szCs w:val="22"/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jc w:val="left"/>
        <w:rPr>
          <w:rFonts w:ascii="仿宋" w:hAnsi="仿宋" w:eastAsia="仿宋" w:cs="宋体"/>
          <w:b/>
          <w:bCs/>
          <w:color w:val="000000"/>
          <w:kern w:val="0"/>
          <w:sz w:val="22"/>
          <w:szCs w:val="22"/>
          <w:highlight w:val="none"/>
        </w:rPr>
      </w:pPr>
      <w:r>
        <w:rPr>
          <w:highlight w:val="none"/>
        </w:rPr>
        <w:br w:type="page"/>
      </w:r>
      <w:r>
        <w:rPr>
          <w:rFonts w:hint="eastAsia" w:ascii="仿宋" w:hAnsi="仿宋" w:eastAsia="仿宋" w:cs="宋体"/>
          <w:b/>
          <w:bCs/>
          <w:color w:val="000000"/>
          <w:kern w:val="0"/>
          <w:sz w:val="22"/>
          <w:szCs w:val="22"/>
          <w:highlight w:val="none"/>
        </w:rPr>
        <w:t>附件2</w:t>
      </w:r>
      <w:bookmarkStart w:id="0" w:name="_Hlk117252120"/>
    </w:p>
    <w:tbl>
      <w:tblPr>
        <w:tblStyle w:val="8"/>
        <w:tblpPr w:leftFromText="180" w:rightFromText="180" w:vertAnchor="text" w:horzAnchor="page" w:tblpX="1329" w:tblpY="636"/>
        <w:tblOverlap w:val="never"/>
        <w:tblW w:w="8865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highlight w:val="none"/>
                <w:lang w:bidi="ar"/>
              </w:rPr>
              <w:t>考生健康情况自我承诺书</w:t>
            </w:r>
          </w:p>
          <w:bookmarkEnd w:id="0"/>
          <w:tbl>
            <w:tblPr>
              <w:tblStyle w:val="8"/>
              <w:tblpPr w:leftFromText="180" w:rightFromText="180" w:vertAnchor="text" w:horzAnchor="page" w:tblpX="1822" w:tblpY="12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0"/>
              <w:gridCol w:w="3028"/>
              <w:gridCol w:w="1324"/>
              <w:gridCol w:w="29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12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highlight w:val="none"/>
                    </w:rPr>
                    <w:t>姓    名</w:t>
                  </w: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highlight w:val="none"/>
                    </w:rPr>
                    <w:t>准考证</w:t>
                  </w:r>
                  <w:r>
                    <w:rPr>
                      <w:rFonts w:ascii="仿宋" w:hAnsi="仿宋" w:eastAsia="仿宋" w:cs="仿宋"/>
                      <w:sz w:val="24"/>
                      <w:highlight w:val="none"/>
                    </w:rPr>
                    <w:t>号</w:t>
                  </w:r>
                </w:p>
              </w:tc>
              <w:tc>
                <w:tcPr>
                  <w:tcW w:w="29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12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highlight w:val="none"/>
                    </w:rPr>
                    <w:t>身份证号</w:t>
                  </w: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highlight w:val="none"/>
                    </w:rPr>
                    <w:t>联系电话</w:t>
                  </w:r>
                </w:p>
              </w:tc>
              <w:tc>
                <w:tcPr>
                  <w:tcW w:w="29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3" w:hRule="atLeast"/>
              </w:trPr>
              <w:tc>
                <w:tcPr>
                  <w:tcW w:w="8618" w:type="dxa"/>
                  <w:gridSpan w:val="4"/>
                </w:tcPr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本人郑重承诺以下事项：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1.考前7天内，本人及家庭成员体温正常，没有出现过发热（体温≥37.3℃）、干咳、乏力、咽痛、嗅（味）觉减退、腹泻等症状；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2.本人不属于疫情防控要求强制隔离期、医学观察期或自我隔离期内的人群；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3.本人充分理解并遵守考试期间考点各项防疫安全要求；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4.本人考试当天自行做好防护工作，提前抵达考点；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5.考试过程中如出现咳嗽、发热等身体不适情况，本人愿自行放弃考试或遵守考试工作人员安排到指定区域考试；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>6.以上信息真实、准确、完整，如因个人主观原因漏报、瞒报、虚报造成相关后果，本人承担由此带来的全部法律责任。</w:t>
                  </w: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</w:p>
                <w:p>
                  <w:pPr>
                    <w:widowControl/>
                    <w:spacing w:line="580" w:lineRule="exact"/>
                    <w:ind w:firstLine="560" w:firstLineChars="200"/>
                    <w:jc w:val="left"/>
                    <w:rPr>
                      <w:rFonts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highlight w:val="none"/>
                      <w:lang w:bidi="ar"/>
                    </w:rPr>
                    <w:t xml:space="preserve">考生签字：                      日期：          </w:t>
                  </w:r>
                </w:p>
              </w:tc>
            </w:tr>
          </w:tbl>
          <w:p>
            <w:pPr>
              <w:spacing w:line="400" w:lineRule="exact"/>
              <w:ind w:firstLine="200" w:firstLineChars="100"/>
              <w:rPr>
                <w:rFonts w:ascii="仿宋" w:hAnsi="仿宋" w:eastAsia="仿宋" w:cs="仿宋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highlight w:val="none"/>
              </w:rPr>
              <w:t>注：本表为每科目入场时提交一份。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附件3</w:t>
            </w: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highlight w:val="none"/>
              </w:rPr>
              <w:t>故城县2022年公开招聘乡镇卫生院工作人员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highlight w:val="none"/>
                <w:lang w:eastAsia="zh-CN"/>
              </w:rPr>
              <w:t>考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highlight w:val="none"/>
              </w:rPr>
              <w:t>试考生防疫与安全须知</w:t>
            </w:r>
          </w:p>
          <w:p>
            <w:pPr>
              <w:pStyle w:val="7"/>
              <w:spacing w:after="0" w:line="540" w:lineRule="exact"/>
              <w:ind w:left="0" w:leftChars="0"/>
              <w:rPr>
                <w:highlight w:val="none"/>
              </w:rPr>
            </w:pPr>
          </w:p>
          <w:p>
            <w:pPr>
              <w:widowControl/>
              <w:spacing w:line="540" w:lineRule="exact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各位考生：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为有效防控新型冠状病毒肺炎疫情，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保证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广大考生和考务工作人员的身体健康和生命安全，确保故城县2022年乡镇卫生院工作人员公开招聘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试工作顺利实施，请广大考生认真阅读，知悉、理解、配合、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支持考试防疫的措施和要求，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并遵照执行。</w:t>
            </w:r>
          </w:p>
          <w:p>
            <w:pPr>
              <w:widowControl/>
              <w:spacing w:line="54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  <w:t>一、考前准备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（一）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凡参加考试的考生，应每日自觉监测健康状况，</w:t>
            </w:r>
            <w:r>
              <w:rPr>
                <w:rFonts w:hint="eastAsia" w:ascii="仿宋" w:hAnsi="仿宋" w:eastAsia="仿宋" w:cs="仿宋_GB2312"/>
                <w:sz w:val="32"/>
                <w:szCs w:val="32"/>
                <w:highlight w:val="none"/>
              </w:rPr>
              <w:t>提前申领“河北健康码”。申领方式为：通过微信、支付宝搜索“河北健康码”小程序或下载“冀时办”APP，按照提示填写健康信息，核对并确认无误后提交，自动生成个人“河北健康码”。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" w:hAnsi="仿宋" w:eastAsia="仿宋" w:cs="仿宋_GB2312"/>
                <w:sz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（三）</w:t>
            </w:r>
            <w:r>
              <w:rPr>
                <w:rFonts w:hint="eastAsia" w:ascii="仿宋" w:hAnsi="仿宋" w:eastAsia="仿宋" w:cs="仿宋"/>
                <w:sz w:val="32"/>
                <w:highlight w:val="none"/>
              </w:rPr>
      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中高风险区所在县（市、区）旅居史，符合上述条件的人员，河北健康码、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通信大数据行程卡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绿码且健康状况正常，持开考前48小时内核酸检测阴性证明，并提交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《考生健康情况自我承诺书》，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经现场测量体温正常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（&lt;37.3℃）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可参加考试。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考生不得隐瞒行程、隐瞒病情、故意压制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病情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(注意：请考生根据考试时间合理安排核酸检测时间，以免影响参加考试。考前自我监测中发现“河北健康码”为黄码或红码的，应及时查明原因，并按相关要求执行。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考生须申报本人考前21天旅居情况和健康状况，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《考生健康情况自我承诺书》请提前自行打印填写)。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考生需自备医用外科口罩（禁止佩戴带有呼吸阀口罩）、消毒湿巾等防疫用品。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既往新冠肺炎确诊病例、无症状感染者及密切接触者，现已按规定解除隔离观察的考生，应主动向故城县人力资源和社会保障局报告（0318-5369751）。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  <w:t>二、考试期间</w:t>
            </w:r>
          </w:p>
          <w:p>
            <w:pPr>
              <w:widowControl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（一）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      </w:r>
          </w:p>
          <w:p>
            <w:pPr>
              <w:widowControl/>
              <w:shd w:val="clear" w:color="auto" w:fill="FFFFFF"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考生进入考点（场）时，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请自觉出示“河北健康码”绿码、通信大数据行程卡绿码、</w:t>
            </w:r>
            <w:r>
              <w:rPr>
                <w:rFonts w:hint="eastAsia" w:ascii="仿宋" w:hAnsi="仿宋" w:eastAsia="仿宋" w:cs="仿宋_GB2312"/>
                <w:sz w:val="32"/>
                <w:highlight w:val="none"/>
              </w:rPr>
              <w:t>开考前48小时内核酸检测阴性证明，提交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《考生健康情况自我承诺书》，经现场测量体温正常（&lt;37.3℃），同时按考场规则要求持有效身份证件、纸质版笔试准考证入场。</w:t>
            </w:r>
          </w:p>
          <w:p>
            <w:pPr>
              <w:widowControl/>
              <w:shd w:val="clear" w:color="auto" w:fill="FFFFFF"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考生须配合并服从管理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。</w:t>
            </w:r>
          </w:p>
          <w:p>
            <w:pPr>
              <w:widowControl/>
              <w:shd w:val="clear" w:color="auto" w:fill="FFFFFF"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所有考生从专用考试通道进出考场，避免和无关人员交流。</w:t>
            </w:r>
          </w:p>
          <w:p>
            <w:pPr>
              <w:widowControl/>
              <w:shd w:val="clear" w:color="auto" w:fill="FFFFFF"/>
              <w:spacing w:line="540" w:lineRule="exact"/>
              <w:ind w:firstLine="643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所有送考人员及车辆一律不得进入考点。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highlight w:val="none"/>
              </w:rPr>
              <w:t>三、考试结束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考生离场时应按工作人员指示有序离开，不得拥挤，确保人员间距。</w:t>
            </w:r>
          </w:p>
          <w:p>
            <w:pPr>
              <w:widowControl/>
              <w:shd w:val="clear" w:color="auto" w:fill="FFFFFF"/>
              <w:spacing w:line="540" w:lineRule="exact"/>
              <w:ind w:firstLine="640" w:firstLineChars="200"/>
              <w:jc w:val="left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注：请广大考生务必每日关注故城县疫情防控最新要求和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发布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的相关信息，并保持手机畅通。如有调整，以发布的最新通知为准。</w:t>
            </w: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pStyle w:val="2"/>
              <w:jc w:val="both"/>
            </w:pPr>
          </w:p>
          <w:p>
            <w:pPr>
              <w:widowControl/>
              <w:rPr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TkzODM2MzYzN2ZiY2FhZjU1MDQxMzRhOGJkMzEifQ=="/>
  </w:docVars>
  <w:rsids>
    <w:rsidRoot w:val="4DCA60F7"/>
    <w:rsid w:val="000E1CE1"/>
    <w:rsid w:val="00125247"/>
    <w:rsid w:val="00217A40"/>
    <w:rsid w:val="00222A61"/>
    <w:rsid w:val="002324E4"/>
    <w:rsid w:val="00270DAA"/>
    <w:rsid w:val="00273100"/>
    <w:rsid w:val="00294FD8"/>
    <w:rsid w:val="002B037F"/>
    <w:rsid w:val="002E6559"/>
    <w:rsid w:val="003307ED"/>
    <w:rsid w:val="00341B18"/>
    <w:rsid w:val="00352466"/>
    <w:rsid w:val="00355322"/>
    <w:rsid w:val="003B5927"/>
    <w:rsid w:val="003C10E9"/>
    <w:rsid w:val="003E755B"/>
    <w:rsid w:val="003F38E5"/>
    <w:rsid w:val="00404077"/>
    <w:rsid w:val="004425AF"/>
    <w:rsid w:val="00445F62"/>
    <w:rsid w:val="00447B66"/>
    <w:rsid w:val="0046245F"/>
    <w:rsid w:val="00480244"/>
    <w:rsid w:val="004C7BE0"/>
    <w:rsid w:val="004D0029"/>
    <w:rsid w:val="004D0087"/>
    <w:rsid w:val="004E1CC0"/>
    <w:rsid w:val="004F5199"/>
    <w:rsid w:val="00500F18"/>
    <w:rsid w:val="0050400F"/>
    <w:rsid w:val="00525A40"/>
    <w:rsid w:val="005440C4"/>
    <w:rsid w:val="00575165"/>
    <w:rsid w:val="005A0371"/>
    <w:rsid w:val="00602E91"/>
    <w:rsid w:val="00605830"/>
    <w:rsid w:val="006260C0"/>
    <w:rsid w:val="006641A8"/>
    <w:rsid w:val="006C33A7"/>
    <w:rsid w:val="006E1BD3"/>
    <w:rsid w:val="006E58F9"/>
    <w:rsid w:val="006F40F2"/>
    <w:rsid w:val="006F626F"/>
    <w:rsid w:val="00710FFC"/>
    <w:rsid w:val="00733798"/>
    <w:rsid w:val="00762001"/>
    <w:rsid w:val="00762432"/>
    <w:rsid w:val="00772C8C"/>
    <w:rsid w:val="00796A32"/>
    <w:rsid w:val="007A6835"/>
    <w:rsid w:val="007F0C17"/>
    <w:rsid w:val="00880634"/>
    <w:rsid w:val="00893874"/>
    <w:rsid w:val="008B1E18"/>
    <w:rsid w:val="008D5FCE"/>
    <w:rsid w:val="008D6032"/>
    <w:rsid w:val="00975219"/>
    <w:rsid w:val="00984474"/>
    <w:rsid w:val="009B2B00"/>
    <w:rsid w:val="009B734E"/>
    <w:rsid w:val="009C3542"/>
    <w:rsid w:val="009D1F1B"/>
    <w:rsid w:val="009E28D0"/>
    <w:rsid w:val="009F181B"/>
    <w:rsid w:val="00A0563D"/>
    <w:rsid w:val="00A569F2"/>
    <w:rsid w:val="00A67BC5"/>
    <w:rsid w:val="00A973E4"/>
    <w:rsid w:val="00AA1ABA"/>
    <w:rsid w:val="00AA2C68"/>
    <w:rsid w:val="00B11831"/>
    <w:rsid w:val="00B12369"/>
    <w:rsid w:val="00B30F45"/>
    <w:rsid w:val="00B32302"/>
    <w:rsid w:val="00B356FF"/>
    <w:rsid w:val="00B43B60"/>
    <w:rsid w:val="00BD205C"/>
    <w:rsid w:val="00C142C1"/>
    <w:rsid w:val="00C4291E"/>
    <w:rsid w:val="00C86B18"/>
    <w:rsid w:val="00CB7EEB"/>
    <w:rsid w:val="00CC348B"/>
    <w:rsid w:val="00CE113E"/>
    <w:rsid w:val="00CE5F6C"/>
    <w:rsid w:val="00D82C4A"/>
    <w:rsid w:val="00D868DB"/>
    <w:rsid w:val="00D97DD4"/>
    <w:rsid w:val="00DC79B7"/>
    <w:rsid w:val="00DE25FB"/>
    <w:rsid w:val="00DF2B4C"/>
    <w:rsid w:val="00E121D3"/>
    <w:rsid w:val="00E4318A"/>
    <w:rsid w:val="00E50FB3"/>
    <w:rsid w:val="00E57E3C"/>
    <w:rsid w:val="00E734AD"/>
    <w:rsid w:val="00E80108"/>
    <w:rsid w:val="00E8181E"/>
    <w:rsid w:val="00E84D2D"/>
    <w:rsid w:val="00E9406B"/>
    <w:rsid w:val="00ED2D71"/>
    <w:rsid w:val="00EF2D5C"/>
    <w:rsid w:val="00EF4A6A"/>
    <w:rsid w:val="00F14904"/>
    <w:rsid w:val="00F44A61"/>
    <w:rsid w:val="00F51478"/>
    <w:rsid w:val="00F66926"/>
    <w:rsid w:val="00F941CD"/>
    <w:rsid w:val="03687975"/>
    <w:rsid w:val="06C94A70"/>
    <w:rsid w:val="0F3C52FE"/>
    <w:rsid w:val="12534FC2"/>
    <w:rsid w:val="127F66C4"/>
    <w:rsid w:val="17726D92"/>
    <w:rsid w:val="181A3C51"/>
    <w:rsid w:val="19FC4C26"/>
    <w:rsid w:val="1BC42A08"/>
    <w:rsid w:val="1BF6798D"/>
    <w:rsid w:val="22FC02FC"/>
    <w:rsid w:val="475E6D8F"/>
    <w:rsid w:val="4DCA60F7"/>
    <w:rsid w:val="50AB0EDB"/>
    <w:rsid w:val="52EC286A"/>
    <w:rsid w:val="634F0502"/>
    <w:rsid w:val="64323396"/>
    <w:rsid w:val="692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semiHidden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9"/>
    <w:link w:val="3"/>
    <w:qFormat/>
    <w:uiPriority w:val="0"/>
    <w:rPr>
      <w:kern w:val="2"/>
      <w:sz w:val="21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缩进 字符"/>
    <w:basedOn w:val="9"/>
    <w:link w:val="4"/>
    <w:semiHidden/>
    <w:qFormat/>
    <w:uiPriority w:val="99"/>
    <w:rPr>
      <w:kern w:val="2"/>
      <w:sz w:val="21"/>
      <w:szCs w:val="24"/>
    </w:rPr>
  </w:style>
  <w:style w:type="character" w:customStyle="1" w:styleId="14">
    <w:name w:val="标题 字符"/>
    <w:basedOn w:val="9"/>
    <w:link w:val="2"/>
    <w:qFormat/>
    <w:uiPriority w:val="10"/>
    <w:rPr>
      <w:rFonts w:ascii="Calibri Light" w:hAnsi="Calibri Light" w:eastAsia="宋体" w:cs="宋体"/>
      <w:b/>
      <w:bCs/>
      <w:kern w:val="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7277</Words>
  <Characters>7576</Characters>
  <Lines>62</Lines>
  <Paragraphs>17</Paragraphs>
  <TotalTime>1</TotalTime>
  <ScaleCrop>false</ScaleCrop>
  <LinksUpToDate>false</LinksUpToDate>
  <CharactersWithSpaces>7615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2022-10-18T01:30:00Z</dcterms:created>
  <dc:creator>Administrator</dc:creator>
  <cp:lastModifiedBy>伟平</cp:lastModifiedBy>
  <dcterms:modified xsi:type="dcterms:W3CDTF">2022-10-24T06:22:17Z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4A965C9F7F7C49379C7618596D2EAA02</vt:lpwstr>
  </property>
</Properties>
</file>