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03" w:rsidRPr="00C06237" w:rsidRDefault="00981E03" w:rsidP="00981E03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06237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C06237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456B3D" w:rsidRPr="00C06237" w:rsidRDefault="00981E03" w:rsidP="00981E03">
      <w:pPr>
        <w:spacing w:line="54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C06237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202</w:t>
      </w:r>
      <w:r w:rsidRPr="00C06237"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  <w:t>2</w:t>
      </w:r>
      <w:r w:rsidRPr="00C06237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年马鞍山市人民医院</w:t>
      </w:r>
      <w:r w:rsidR="005930A2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第二批次</w:t>
      </w:r>
    </w:p>
    <w:p w:rsidR="007248D1" w:rsidRPr="00C06237" w:rsidRDefault="00981E03" w:rsidP="005930A2">
      <w:pPr>
        <w:spacing w:line="54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C06237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面向社会公开招聘</w:t>
      </w:r>
      <w:r w:rsidR="00456B3D" w:rsidRPr="00C06237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周转池编制</w:t>
      </w:r>
      <w:r w:rsidRPr="00C06237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人员岗位计划表</w:t>
      </w:r>
    </w:p>
    <w:p w:rsidR="00981E03" w:rsidRDefault="00981E03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88"/>
        <w:gridCol w:w="567"/>
        <w:gridCol w:w="572"/>
        <w:gridCol w:w="1302"/>
        <w:gridCol w:w="966"/>
        <w:gridCol w:w="704"/>
        <w:gridCol w:w="1275"/>
        <w:gridCol w:w="1134"/>
        <w:gridCol w:w="852"/>
      </w:tblGrid>
      <w:tr w:rsidR="005930A2" w:rsidRPr="0088107A" w:rsidTr="007D451F">
        <w:trPr>
          <w:trHeight w:val="771"/>
          <w:tblHeader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spacing w:line="240" w:lineRule="exact"/>
              <w:jc w:val="center"/>
              <w:textAlignment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88107A">
              <w:rPr>
                <w:rFonts w:ascii="Times New Roman" w:eastAsia="宋体" w:hAnsi="宋体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spacing w:line="240" w:lineRule="exact"/>
              <w:jc w:val="center"/>
              <w:textAlignment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88107A">
              <w:rPr>
                <w:rFonts w:ascii="Times New Roman" w:eastAsia="宋体" w:hAnsi="宋体" w:cs="Times New Roman" w:hint="eastAsia"/>
                <w:sz w:val="18"/>
                <w:szCs w:val="18"/>
              </w:rPr>
              <w:t>职位名称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spacing w:line="240" w:lineRule="exact"/>
              <w:jc w:val="center"/>
              <w:textAlignment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88107A">
              <w:rPr>
                <w:rFonts w:ascii="Times New Roman" w:eastAsia="宋体" w:hAnsi="宋体" w:cs="Times New Roman" w:hint="eastAsia"/>
                <w:sz w:val="18"/>
                <w:szCs w:val="18"/>
              </w:rPr>
              <w:t>岗位代码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spacing w:line="240" w:lineRule="exact"/>
              <w:jc w:val="center"/>
              <w:textAlignment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88107A">
              <w:rPr>
                <w:rFonts w:ascii="Times New Roman" w:eastAsia="宋体" w:hAnsi="宋体" w:cs="Times New Roman" w:hint="eastAsia"/>
                <w:sz w:val="18"/>
                <w:szCs w:val="18"/>
              </w:rPr>
              <w:t>岗位计划（数字）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spacing w:line="240" w:lineRule="exact"/>
              <w:jc w:val="center"/>
              <w:textAlignment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88107A">
              <w:rPr>
                <w:rFonts w:ascii="Times New Roman" w:eastAsia="宋体" w:hAnsi="宋体" w:cs="Times New Roman" w:hint="eastAsia"/>
                <w:sz w:val="18"/>
                <w:szCs w:val="18"/>
              </w:rPr>
              <w:t>专业及代码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spacing w:line="240" w:lineRule="exact"/>
              <w:jc w:val="center"/>
              <w:textAlignment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88107A">
              <w:rPr>
                <w:rFonts w:ascii="Times New Roman" w:eastAsia="宋体" w:hAnsi="宋体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spacing w:line="240" w:lineRule="exact"/>
              <w:jc w:val="center"/>
              <w:textAlignment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88107A">
              <w:rPr>
                <w:rFonts w:ascii="Times New Roman" w:eastAsia="宋体" w:hAnsi="宋体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spacing w:line="240" w:lineRule="exact"/>
              <w:jc w:val="center"/>
              <w:textAlignment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88107A">
              <w:rPr>
                <w:rFonts w:ascii="Times New Roman" w:eastAsia="宋体" w:hAnsi="宋体" w:cs="Times New Roman" w:hint="eastAsia"/>
                <w:sz w:val="18"/>
                <w:szCs w:val="1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spacing w:line="240" w:lineRule="exact"/>
              <w:jc w:val="center"/>
              <w:textAlignment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88107A">
              <w:rPr>
                <w:rFonts w:ascii="Times New Roman" w:eastAsia="宋体" w:hAnsi="宋体" w:cs="Times New Roman" w:hint="eastAsia"/>
                <w:sz w:val="18"/>
                <w:szCs w:val="18"/>
              </w:rPr>
              <w:t>其他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8107A">
              <w:rPr>
                <w:rFonts w:ascii="宋体" w:eastAsia="宋体" w:hAnsi="宋体" w:cs="宋体" w:hint="eastAsia"/>
                <w:sz w:val="18"/>
                <w:szCs w:val="18"/>
              </w:rPr>
              <w:t>咨询（监督）电话</w:t>
            </w:r>
          </w:p>
        </w:tc>
      </w:tr>
      <w:tr w:rsidR="005930A2" w:rsidRPr="00F421D8" w:rsidTr="00E00D78">
        <w:trPr>
          <w:trHeight w:val="761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A65B98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A65B98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65B9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</w:t>
            </w:r>
          </w:p>
          <w:p w:rsidR="005930A2" w:rsidRPr="00A65B98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65B9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急诊</w:t>
            </w:r>
            <w:r w:rsidRPr="00A65B9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内科学、外科学、急诊医学、重症医学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9E5494" w:rsidRDefault="005930A2" w:rsidP="00E00D78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9E5494">
              <w:rPr>
                <w:rFonts w:ascii="仿宋_GB2312" w:eastAsia="仿宋_GB2312" w:hAnsi="宋体" w:cs="Times New Roman" w:hint="eastAsia"/>
                <w:b/>
                <w:bCs/>
                <w:kern w:val="0"/>
                <w:sz w:val="18"/>
                <w:szCs w:val="18"/>
              </w:rPr>
              <w:t>咨询电话</w:t>
            </w:r>
            <w:r w:rsidRPr="009E5494">
              <w:rPr>
                <w:rFonts w:ascii="仿宋_GB2312" w:eastAsia="仿宋_GB2312" w:hAnsi="Calibri" w:cs="Times New Roman" w:hint="eastAsia"/>
                <w:b/>
                <w:bCs/>
                <w:kern w:val="0"/>
                <w:sz w:val="18"/>
                <w:szCs w:val="18"/>
              </w:rPr>
              <w:t xml:space="preserve">:0555-8222406    </w:t>
            </w:r>
            <w:r w:rsidRPr="009E5494">
              <w:rPr>
                <w:rFonts w:ascii="仿宋_GB2312" w:eastAsia="仿宋_GB2312" w:hAnsi="宋体" w:cs="Times New Roman" w:hint="eastAsia"/>
                <w:b/>
                <w:bCs/>
                <w:kern w:val="0"/>
                <w:sz w:val="18"/>
                <w:szCs w:val="18"/>
              </w:rPr>
              <w:t>监督电话</w:t>
            </w:r>
            <w:r w:rsidRPr="009E5494">
              <w:rPr>
                <w:rFonts w:ascii="仿宋_GB2312" w:eastAsia="仿宋_GB2312" w:hAnsi="Calibri" w:cs="Times New Roman" w:hint="eastAsia"/>
                <w:b/>
                <w:bCs/>
                <w:kern w:val="0"/>
                <w:sz w:val="18"/>
                <w:szCs w:val="18"/>
              </w:rPr>
              <w:t>:0555-8222293</w:t>
            </w:r>
          </w:p>
        </w:tc>
      </w:tr>
      <w:tr w:rsidR="005930A2" w:rsidRPr="00F421D8" w:rsidTr="00E00D78">
        <w:trPr>
          <w:trHeight w:val="1070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A65B98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A65B98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65B9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</w:t>
            </w:r>
          </w:p>
          <w:p w:rsidR="005930A2" w:rsidRPr="00A65B98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65B9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（妇产科）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225E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21D8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F421D8" w:rsidTr="00E00D78">
        <w:trPr>
          <w:trHeight w:val="123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50D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50D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65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专技岗（耳鼻喉科）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50D" w:rsidRDefault="005930A2" w:rsidP="00E00D78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65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57650D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50D" w:rsidRDefault="005930A2" w:rsidP="00E00D78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65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50D" w:rsidRDefault="005930A2" w:rsidP="00E00D78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65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50D" w:rsidRDefault="005930A2" w:rsidP="00E00D78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65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50D" w:rsidRDefault="005930A2" w:rsidP="00E00D78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65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50D" w:rsidRDefault="005930A2" w:rsidP="00E00D78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650D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50D" w:rsidRDefault="005930A2" w:rsidP="00E00D78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65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21D8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F421D8" w:rsidTr="00E00D78">
        <w:trPr>
          <w:trHeight w:val="100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65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老年医学科</w:t>
            </w:r>
            <w:r w:rsidRPr="005765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965B2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965B2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965B2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老年医学、内科学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965B2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965B2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965B2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965B2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21D8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F421D8" w:rsidTr="00E00D78">
        <w:trPr>
          <w:trHeight w:val="972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</w:t>
            </w:r>
          </w:p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（超声科）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DC0376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731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DC0376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731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DC0376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731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DC0376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731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DC0376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731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DC0376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73105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DC0376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731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证</w:t>
            </w:r>
            <w:r w:rsidRPr="004731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21D8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专技岗（重症医学科）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内科学、外科学、急诊医学、重症医学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专技岗（影像科）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E941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E941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E941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E941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D3EF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证</w:t>
            </w:r>
            <w:r w:rsidRPr="006D3EF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C119E4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9E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119E4">
              <w:rPr>
                <w:rFonts w:ascii="仿宋" w:eastAsia="仿宋" w:hAnsi="仿宋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C119E4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9E4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C119E4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9E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C119E4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9E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C119E4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9E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C119E4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9E4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C119E4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9E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须取得核医学科住院医师规范化培训合格证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专技岗（风湿免疫科）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内科学(风湿免疫方向)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9</w:t>
            </w:r>
          </w:p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专技岗（感染性疾病科）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内科学（传染病方向）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1527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内科学（传染病方向）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D5E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D5E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须具有二级及以上医院从事感染性疾病5年以上工作经历，取得主治医师及以上职称资格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专技岗（肾内科）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内科学（肾病方向）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专技岗（肿瘤介入科）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D6F81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D6F81">
              <w:rPr>
                <w:rFonts w:ascii="仿宋" w:eastAsia="仿宋" w:hAnsi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D6F81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D6F8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专技岗（肿瘤化疗科）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D6F81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D6F8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2D6F81">
              <w:rPr>
                <w:rFonts w:ascii="仿宋" w:eastAsia="仿宋" w:hAnsi="仿宋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D6F81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D6F8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D6F81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D6F8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D6F81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D6F8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D6F81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D6F8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D6F81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D6F81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D6F81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D6F8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专技岗（康复医学科）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</w:t>
            </w:r>
            <w:r w:rsidRPr="0057698C">
              <w:rPr>
                <w:rFonts w:ascii="仿宋" w:eastAsia="仿宋" w:hAnsi="仿宋" w:cs="宋体"/>
                <w:kern w:val="0"/>
                <w:sz w:val="18"/>
                <w:szCs w:val="18"/>
              </w:rPr>
              <w:t>临床医学专业</w:t>
            </w:r>
          </w:p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研究生：</w:t>
            </w:r>
            <w:r w:rsidRPr="0057698C">
              <w:rPr>
                <w:rFonts w:ascii="仿宋" w:eastAsia="仿宋" w:hAnsi="仿宋" w:cs="宋体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/>
                <w:kern w:val="0"/>
                <w:sz w:val="18"/>
                <w:szCs w:val="18"/>
              </w:rPr>
              <w:t>40周岁以下，高级职称报考者年龄放宽至45周岁以下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须具有二级甲等及以上医院工作经历，取得主治医师及以上职称资格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专技岗（全科）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7E5980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7E5980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E598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</w:t>
            </w:r>
            <w:r w:rsidRPr="0057698C">
              <w:rPr>
                <w:rFonts w:ascii="仿宋" w:eastAsia="仿宋" w:hAnsi="仿宋" w:cs="宋体"/>
                <w:kern w:val="0"/>
                <w:sz w:val="18"/>
                <w:szCs w:val="18"/>
              </w:rPr>
              <w:t>临床医学专业</w:t>
            </w: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、精神医学</w:t>
            </w:r>
            <w:r w:rsidRPr="0057698C">
              <w:rPr>
                <w:rFonts w:ascii="仿宋" w:eastAsia="仿宋" w:hAnsi="仿宋" w:cs="宋体"/>
                <w:kern w:val="0"/>
                <w:sz w:val="18"/>
                <w:szCs w:val="18"/>
              </w:rPr>
              <w:t>专业</w:t>
            </w:r>
          </w:p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研究生：内科学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本科及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  <w:r w:rsidRPr="0057698C"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周岁以下，</w:t>
            </w:r>
            <w:r w:rsidRPr="0057698C">
              <w:rPr>
                <w:rFonts w:ascii="仿宋" w:eastAsia="仿宋" w:hAnsi="仿宋" w:cs="宋体"/>
                <w:kern w:val="0"/>
                <w:sz w:val="18"/>
                <w:szCs w:val="18"/>
              </w:rPr>
              <w:t>高级职称报考者年龄放宽至45周岁以下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57698C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7698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须具有三级医院从事内科工作经历，取得主治医师及以上职称资格，执业范围须加注全科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专技岗（普外综合科）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106A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106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106A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106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106A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106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外科学（胃肠方向、肝胆方向）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106A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106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106A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106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106A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106A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F4106A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4106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11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专技岗（烧伤整形外科）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外科学（烧伤方向）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外科学（整形方向）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专技岗（神经内科）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（介入方向）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120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专技岗（神经内科）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专技岗（血液科）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内科学（血液病方向）、肿瘤学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须取得执业医师资格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证</w:t>
            </w: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，执业类别为临床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3318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专技岗（神经外科）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外科学（神经外科方向）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96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13318F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专技岗（市临床检验中心）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E941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C143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免疫学、病原生物学、临床检验诊断学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E941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E941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417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E941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周岁以下，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高级职称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报考者年龄放宽至40周岁以下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2B407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B407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本科需为医学院校毕业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5930A2" w:rsidRPr="0088107A" w:rsidTr="00E00D78">
        <w:trPr>
          <w:trHeight w:val="50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7404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37404B" w:rsidRDefault="005930A2" w:rsidP="00E00D78">
            <w:pPr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0A2" w:rsidRPr="0088107A" w:rsidRDefault="005930A2" w:rsidP="00E00D78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</w:tbl>
    <w:p w:rsidR="00981E03" w:rsidRDefault="00981E03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</w:p>
    <w:sectPr w:rsidR="00981E03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B4" w:rsidRDefault="00987EB4" w:rsidP="0088107A">
      <w:r>
        <w:separator/>
      </w:r>
    </w:p>
  </w:endnote>
  <w:endnote w:type="continuationSeparator" w:id="1">
    <w:p w:rsidR="00987EB4" w:rsidRDefault="00987EB4" w:rsidP="0088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257580"/>
      <w:docPartObj>
        <w:docPartGallery w:val="Page Numbers (Bottom of Page)"/>
        <w:docPartUnique/>
      </w:docPartObj>
    </w:sdtPr>
    <w:sdtContent>
      <w:p w:rsidR="009060CF" w:rsidRDefault="0086515E">
        <w:pPr>
          <w:pStyle w:val="a5"/>
          <w:jc w:val="center"/>
        </w:pPr>
        <w:r>
          <w:fldChar w:fldCharType="begin"/>
        </w:r>
        <w:r w:rsidR="009060CF">
          <w:instrText>PAGE   \* MERGEFORMAT</w:instrText>
        </w:r>
        <w:r>
          <w:fldChar w:fldCharType="separate"/>
        </w:r>
        <w:r w:rsidR="007D451F" w:rsidRPr="007D451F">
          <w:rPr>
            <w:noProof/>
            <w:lang w:val="zh-CN"/>
          </w:rPr>
          <w:t>3</w:t>
        </w:r>
        <w:r>
          <w:fldChar w:fldCharType="end"/>
        </w:r>
      </w:p>
    </w:sdtContent>
  </w:sdt>
  <w:p w:rsidR="009060CF" w:rsidRDefault="009060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B4" w:rsidRDefault="00987EB4" w:rsidP="0088107A">
      <w:r>
        <w:separator/>
      </w:r>
    </w:p>
  </w:footnote>
  <w:footnote w:type="continuationSeparator" w:id="1">
    <w:p w:rsidR="00987EB4" w:rsidRDefault="00987EB4" w:rsidP="00881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B0168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30A2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91AAF"/>
    <w:rsid w:val="007B6B0D"/>
    <w:rsid w:val="007B72BD"/>
    <w:rsid w:val="007B755A"/>
    <w:rsid w:val="007D451F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6515E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87EB4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237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4DD9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D68F6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5E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Char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81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8107A"/>
    <w:rPr>
      <w:sz w:val="18"/>
      <w:szCs w:val="18"/>
    </w:rPr>
  </w:style>
  <w:style w:type="character" w:customStyle="1" w:styleId="2Char">
    <w:name w:val="标题 2 Char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Char">
    <w:name w:val="标题 3 Char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Char">
    <w:name w:val="标题 8 Char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Char1">
    <w:name w:val="批注框文本 Char"/>
    <w:link w:val="a6"/>
    <w:rsid w:val="0088107A"/>
    <w:rPr>
      <w:sz w:val="18"/>
      <w:szCs w:val="18"/>
    </w:rPr>
  </w:style>
  <w:style w:type="character" w:customStyle="1" w:styleId="Char2">
    <w:name w:val="纯文本 Char"/>
    <w:link w:val="a7"/>
    <w:rsid w:val="0088107A"/>
    <w:rPr>
      <w:rFonts w:ascii="宋体" w:eastAsia="仿宋_GB2312" w:hAnsi="Courier New"/>
    </w:rPr>
  </w:style>
  <w:style w:type="character" w:styleId="a8">
    <w:name w:val="page number"/>
    <w:basedOn w:val="a1"/>
    <w:rsid w:val="0088107A"/>
  </w:style>
  <w:style w:type="character" w:styleId="a9">
    <w:name w:val="Hyperlink"/>
    <w:rsid w:val="0088107A"/>
    <w:rPr>
      <w:color w:val="454545"/>
      <w:u w:val="none"/>
    </w:rPr>
  </w:style>
  <w:style w:type="character" w:styleId="aa">
    <w:name w:val="Strong"/>
    <w:qFormat/>
    <w:rsid w:val="0088107A"/>
    <w:rPr>
      <w:b/>
      <w:bCs/>
    </w:rPr>
  </w:style>
  <w:style w:type="character" w:styleId="ab">
    <w:name w:val="FollowedHyperlink"/>
    <w:rsid w:val="0088107A"/>
    <w:rPr>
      <w:color w:val="454545"/>
      <w:u w:val="none"/>
    </w:rPr>
  </w:style>
  <w:style w:type="paragraph" w:styleId="ac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3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Char3">
    <w:name w:val="日期 Char"/>
    <w:basedOn w:val="a1"/>
    <w:link w:val="ad"/>
    <w:rsid w:val="0088107A"/>
    <w:rPr>
      <w:rFonts w:ascii="Calibri" w:eastAsia="宋体" w:hAnsi="Calibri" w:cs="Times New Roman"/>
      <w:szCs w:val="24"/>
    </w:rPr>
  </w:style>
  <w:style w:type="paragraph" w:styleId="a7">
    <w:name w:val="Plain Text"/>
    <w:basedOn w:val="a"/>
    <w:link w:val="Char2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e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">
    <w:name w:val="Body Text"/>
    <w:basedOn w:val="a"/>
    <w:link w:val="Char4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4">
    <w:name w:val="正文文本 Char"/>
    <w:basedOn w:val="a1"/>
    <w:link w:val="af"/>
    <w:rsid w:val="0088107A"/>
    <w:rPr>
      <w:rFonts w:ascii="Calibri" w:eastAsia="宋体" w:hAnsi="Calibri" w:cs="Times New Roman"/>
      <w:szCs w:val="24"/>
    </w:rPr>
  </w:style>
  <w:style w:type="paragraph" w:customStyle="1" w:styleId="Char5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0">
    <w:name w:val="Body Text Indent 3"/>
    <w:basedOn w:val="a"/>
    <w:link w:val="3Char0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Char0">
    <w:name w:val="正文文本缩进 3 Char"/>
    <w:basedOn w:val="a1"/>
    <w:link w:val="30"/>
    <w:rsid w:val="0088107A"/>
    <w:rPr>
      <w:rFonts w:ascii="Calibri" w:eastAsia="宋体" w:hAnsi="Calibri" w:cs="Times New Roman"/>
      <w:sz w:val="16"/>
      <w:szCs w:val="16"/>
    </w:rPr>
  </w:style>
  <w:style w:type="paragraph" w:styleId="af0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Body Text First Indent"/>
    <w:basedOn w:val="af"/>
    <w:link w:val="Char6"/>
    <w:rsid w:val="0088107A"/>
    <w:pPr>
      <w:ind w:firstLineChars="100" w:firstLine="420"/>
    </w:pPr>
  </w:style>
  <w:style w:type="character" w:customStyle="1" w:styleId="Char6">
    <w:name w:val="正文首行缩进 Char"/>
    <w:basedOn w:val="Char4"/>
    <w:link w:val="af1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305</cp:revision>
  <dcterms:created xsi:type="dcterms:W3CDTF">2022-02-16T08:12:00Z</dcterms:created>
  <dcterms:modified xsi:type="dcterms:W3CDTF">2022-11-03T05:36:00Z</dcterms:modified>
</cp:coreProperties>
</file>