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毕节市水务局所属事业单位</w:t>
      </w:r>
      <w:r>
        <w:rPr>
          <w:rFonts w:hint="default" w:ascii="Times New Roman" w:hAnsi="Times New Roman" w:eastAsia="方正小标宋简体" w:cs="Times New Roman"/>
          <w:sz w:val="44"/>
          <w:szCs w:val="44"/>
          <w:lang w:val="en-US" w:eastAsia="zh-CN"/>
        </w:rPr>
        <w:t>2022年人才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引进面试</w:t>
      </w:r>
      <w:r>
        <w:rPr>
          <w:rFonts w:hint="default" w:ascii="Times New Roman" w:hAnsi="Times New Roman" w:eastAsia="方正小标宋简体" w:cs="Times New Roman"/>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sz w:val="32"/>
          <w:szCs w:val="32"/>
          <w:lang w:eastAsia="zh-CN"/>
        </w:rPr>
        <w:t>我单位拟于</w:t>
      </w:r>
      <w:r>
        <w:rPr>
          <w:rFonts w:hint="default" w:ascii="Times New Roman" w:hAnsi="Times New Roman" w:eastAsia="仿宋_GB2312" w:cs="Times New Roman"/>
          <w:sz w:val="32"/>
          <w:szCs w:val="32"/>
          <w:lang w:val="en-US" w:eastAsia="zh-CN"/>
        </w:rPr>
        <w:t>2022年11月27日开展毕节市水务局所属事业单位2022年人才引进面试工作（以下简称“面试”），</w:t>
      </w:r>
      <w:r>
        <w:rPr>
          <w:rFonts w:hint="default" w:ascii="Times New Roman" w:hAnsi="Times New Roman" w:eastAsia="仿宋_GB2312" w:cs="Times New Roman"/>
          <w:sz w:val="32"/>
          <w:szCs w:val="32"/>
        </w:rPr>
        <w:t>为做好</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新冠肺炎疫情防控工作，根据国务院、省、市应对新冠肺炎疫情防控领导小组近期发布的新冠肺炎疫情防控工作有关要求，确保</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w:t>
      </w:r>
      <w:r>
        <w:rPr>
          <w:rFonts w:hint="default" w:ascii="Times New Roman" w:hAnsi="Times New Roman" w:eastAsia="仿宋_GB2312" w:cs="Times New Roman"/>
          <w:color w:val="auto"/>
          <w:sz w:val="32"/>
          <w:szCs w:val="32"/>
        </w:rPr>
        <w:t>疫情防控</w:t>
      </w:r>
      <w:r>
        <w:rPr>
          <w:rFonts w:hint="default"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default"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坚决贯彻执行党中央国务院决策部署和省委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省政府、市委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市政府工作要求，切实落实好常态化疫情防控工作，在抓紧抓实抓细常态化疫情防控各项工作同时，认真组织好</w:t>
      </w:r>
      <w:r>
        <w:rPr>
          <w:rFonts w:hint="default" w:ascii="Times New Roman" w:hAnsi="Times New Roman" w:eastAsia="仿宋_GB2312" w:cs="Times New Roman"/>
          <w:sz w:val="32"/>
          <w:szCs w:val="32"/>
          <w:lang w:val="en-US" w:eastAsia="zh-CN"/>
        </w:rPr>
        <w:t>面试期间疫情防控</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如遇疫情防控突发紧急情况，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default"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default"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w:t>
      </w:r>
      <w:r>
        <w:rPr>
          <w:rFonts w:hint="default" w:ascii="Times New Roman" w:hAnsi="Times New Roman" w:eastAsia="仿宋_GB2312" w:cs="Times New Roman"/>
          <w:kern w:val="0"/>
          <w:sz w:val="32"/>
          <w:szCs w:val="32"/>
          <w:lang w:eastAsia="zh-CN"/>
        </w:rPr>
        <w:t>科学合理、安全有序组织筹办聚集性活动。</w:t>
      </w:r>
      <w:r>
        <w:rPr>
          <w:rFonts w:hint="default" w:ascii="Times New Roman" w:hAnsi="Times New Roman" w:eastAsia="仿宋_GB2312" w:cs="Times New Roman"/>
          <w:kern w:val="0"/>
          <w:sz w:val="32"/>
          <w:szCs w:val="32"/>
        </w:rPr>
        <w:t>严格落实</w:t>
      </w:r>
      <w:r>
        <w:rPr>
          <w:rFonts w:hint="default"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安全有序组织好</w:t>
      </w:r>
      <w:r>
        <w:rPr>
          <w:rFonts w:hint="default"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参加</w:t>
      </w:r>
      <w:r>
        <w:rPr>
          <w:rFonts w:hint="default" w:ascii="Times New Roman" w:hAnsi="Times New Roman" w:eastAsia="仿宋_GB2312" w:cs="Times New Roman"/>
          <w:kern w:val="0"/>
          <w:sz w:val="32"/>
          <w:szCs w:val="32"/>
          <w:lang w:val="en-US" w:eastAsia="zh-CN"/>
        </w:rPr>
        <w:t>面试考生9人、考务工作人员23人，合计32人。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default"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r>
        <w:rPr>
          <w:rFonts w:hint="default" w:ascii="Times New Roman" w:hAnsi="Times New Roman" w:eastAsia="仿宋_GB2312" w:cs="Times New Roman"/>
          <w:sz w:val="32"/>
          <w:szCs w:val="32"/>
          <w:lang w:eastAsia="zh-CN"/>
        </w:rPr>
        <w:t>如在面试日之前遇疫情防控政策调整，则按最新疫情防控要求执行。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000000"/>
          <w:kern w:val="0"/>
          <w:sz w:val="32"/>
          <w:szCs w:val="32"/>
          <w:lang w:eastAsia="zh-CN"/>
        </w:rPr>
      </w:pPr>
      <w:r>
        <w:rPr>
          <w:rFonts w:hint="default" w:ascii="Times New Roman" w:hAnsi="Times New Roman" w:eastAsia="楷体_GB2312" w:cs="Times New Roman"/>
          <w:b w:val="0"/>
          <w:bCs w:val="0"/>
          <w:color w:val="000000"/>
          <w:kern w:val="0"/>
          <w:sz w:val="32"/>
          <w:szCs w:val="32"/>
        </w:rPr>
        <w:t>（一）</w:t>
      </w:r>
      <w:r>
        <w:rPr>
          <w:rFonts w:hint="default" w:ascii="Times New Roman" w:hAnsi="Times New Roman" w:eastAsia="楷体_GB2312" w:cs="Times New Roman"/>
          <w:b w:val="0"/>
          <w:bCs w:val="0"/>
          <w:color w:val="000000"/>
          <w:kern w:val="0"/>
          <w:sz w:val="32"/>
          <w:szCs w:val="32"/>
          <w:lang w:val="en-US" w:eastAsia="zh-CN"/>
        </w:rPr>
        <w:t>面试</w:t>
      </w:r>
      <w:r>
        <w:rPr>
          <w:rFonts w:hint="default" w:ascii="Times New Roman" w:hAnsi="Times New Roman" w:eastAsia="楷体_GB2312" w:cs="Times New Roman"/>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color w:val="auto"/>
          <w:sz w:val="32"/>
          <w:szCs w:val="32"/>
          <w:lang w:val="en-US" w:eastAsia="zh-CN"/>
        </w:rPr>
        <w:t>不能参</w:t>
      </w:r>
      <w:r>
        <w:rPr>
          <w:rFonts w:hint="default" w:ascii="Times New Roman" w:hAnsi="Times New Roman" w:cs="Times New Roman"/>
          <w:b/>
          <w:bCs/>
          <w:color w:val="auto"/>
          <w:sz w:val="32"/>
          <w:szCs w:val="32"/>
          <w:lang w:val="en-US" w:eastAsia="zh-CN"/>
        </w:rPr>
        <w:t>加面试</w:t>
      </w:r>
      <w:r>
        <w:rPr>
          <w:rFonts w:hint="default" w:ascii="Times New Roman" w:hAnsi="Times New Roman" w:eastAsia="仿宋_GB2312" w:cs="Times New Roman"/>
          <w:b/>
          <w:bCs/>
          <w:color w:val="auto"/>
          <w:sz w:val="32"/>
          <w:szCs w:val="32"/>
          <w:lang w:val="en-US" w:eastAsia="zh-CN"/>
        </w:rPr>
        <w:t>人员和参加考务工作人员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（1）面试前10天内境外、港、台返回人员；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（2）面试前7天内全国中、高风险地区返回人员（高风险：7天集中隔离+5次核酸检测；中风险：7天居家隔离+3次核酸检测）；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（3）现阶段，面试前7天内有新疆、内蒙古、青海、甘肃旅居史人员；（抵黔后实行“3天集中隔离+4天居家健康监测+5次核酸检测&lt;分别在第1、2、3、5、7天&gt;+1次抗原检测&lt;第1天&gt;</w:t>
      </w:r>
      <w:r>
        <w:rPr>
          <w:rFonts w:hint="default" w:ascii="Times New Roman" w:hAnsi="Times New Roman" w:eastAsia="仿宋_GB2312" w:cs="Times New Roman"/>
          <w:sz w:val="32"/>
          <w:szCs w:val="32"/>
          <w:lang w:val="en-US" w:eastAsia="zh-CN"/>
        </w:rPr>
        <w:tab/>
      </w:r>
      <w:r>
        <w:rPr>
          <w:rFonts w:hint="default" w:ascii="Times New Roman" w:hAnsi="Times New Roman" w:eastAsia="仿宋_GB2312" w:cs="Times New Roman"/>
          <w:sz w:val="32"/>
          <w:szCs w:val="32"/>
          <w:lang w:val="en-US" w:eastAsia="zh-CN"/>
        </w:rPr>
        <w:t>”，严格落实首站负责制和全程闭环管理）；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现阶段，面试前3天内有西藏，福建福州，广东广州市、茂名市、深圳市、佛山市、梅州市，湖南邵阳市、株洲市、永州市、怀化市，湖北武汉市，陕西西安市，山西大同市、忻州市，黑龙江黑河市、绥化市，河南郑州市，河北石家庄市、廊坊市、沧州市、秦皇岛市，山东枣庄市、青岛市、淄博市，重庆市，云南德宏州，四川绵阳市和南充市旅居史人员（抵黔后实行“3天居家健康监测+4天自我健康监测+5次核酸检测&lt;分别在第1、2、3、5、7天&g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（5）面试前3天内有省外其他地区入毕人员（抵黔后实行“三天三检”&lt;分别在第1天、第2天、第3天各开展一次核酸检测，每天的核酸采样时间尽量固定&gt;）；</w:t>
      </w:r>
    </w:p>
    <w:p>
      <w:pPr>
        <w:spacing w:line="560" w:lineRule="exact"/>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（6）面试前3天内有省内</w:t>
      </w:r>
      <w:r>
        <w:rPr>
          <w:rFonts w:hint="default" w:ascii="Times New Roman" w:hAnsi="Times New Roman" w:eastAsia="仿宋_GB2312" w:cs="Times New Roman"/>
          <w:sz w:val="32"/>
          <w:szCs w:val="32"/>
        </w:rPr>
        <w:t>划定有风险区域的县（市、区、特区）</w:t>
      </w:r>
      <w:r>
        <w:rPr>
          <w:rFonts w:hint="default" w:ascii="Times New Roman" w:hAnsi="Times New Roman" w:eastAsia="仿宋_GB2312" w:cs="Times New Roman"/>
          <w:sz w:val="32"/>
          <w:szCs w:val="32"/>
          <w:lang w:eastAsia="zh-CN"/>
        </w:rPr>
        <w:t>低风险地区人员（</w:t>
      </w:r>
      <w:r>
        <w:rPr>
          <w:rFonts w:hint="default" w:ascii="Times New Roman" w:hAnsi="Times New Roman" w:eastAsia="仿宋_GB2312" w:cs="Times New Roman"/>
          <w:sz w:val="32"/>
          <w:szCs w:val="32"/>
        </w:rPr>
        <w:t>须持48小时内核酸检测阴性证明方可离开所在市（州），并在抵达目的地后主动配合当地疫情防控部门落实“三天三检”</w:t>
      </w:r>
      <w:r>
        <w:rPr>
          <w:rFonts w:hint="default" w:ascii="Times New Roman" w:hAnsi="Times New Roman" w:eastAsia="仿宋_GB2312" w:cs="Times New Roman"/>
          <w:sz w:val="32"/>
          <w:szCs w:val="32"/>
          <w:lang w:eastAsia="zh-CN"/>
        </w:rPr>
        <w:t>）。</w:t>
      </w:r>
    </w:p>
    <w:p>
      <w:pPr>
        <w:spacing w:line="560" w:lineRule="exact"/>
        <w:ind w:firstLine="420" w:firstLineChars="200"/>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（8）仍处于医学隔离期或观察期的密切接触者和次密切接触者；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（10）与阳性感染者同乘交通工具或活动轨迹</w:t>
      </w:r>
      <w:r>
        <w:rPr>
          <w:rFonts w:hint="default" w:ascii="Times New Roman" w:hAnsi="Times New Roman" w:eastAsia="仿宋_GB2312" w:cs="Times New Roman"/>
          <w:sz w:val="32"/>
          <w:szCs w:val="32"/>
        </w:rPr>
        <w:t>有交集的</w:t>
      </w:r>
      <w:r>
        <w:rPr>
          <w:rFonts w:hint="default" w:ascii="Times New Roman" w:hAnsi="Times New Roman" w:eastAsia="仿宋_GB2312" w:cs="Times New Roman"/>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（12）健康码非绿码人员。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所有</w:t>
      </w:r>
      <w:r>
        <w:rPr>
          <w:rFonts w:hint="default" w:ascii="Times New Roman" w:hAnsi="Times New Roman" w:eastAsia="仿宋_GB2312" w:cs="Times New Roman"/>
          <w:color w:val="auto"/>
          <w:sz w:val="32"/>
          <w:szCs w:val="32"/>
          <w:lang w:eastAsia="zh-CN"/>
        </w:rPr>
        <w:t>参</w:t>
      </w:r>
      <w:r>
        <w:rPr>
          <w:rFonts w:hint="default" w:ascii="Times New Roman" w:hAnsi="Times New Roman" w:eastAsia="仿宋_GB2312" w:cs="Times New Roman"/>
          <w:color w:val="auto"/>
          <w:sz w:val="32"/>
          <w:szCs w:val="32"/>
          <w:lang w:val="en-US" w:eastAsia="zh-CN"/>
        </w:rPr>
        <w:t>加面试</w:t>
      </w:r>
      <w:r>
        <w:rPr>
          <w:rFonts w:hint="default" w:ascii="Times New Roman" w:hAnsi="Times New Roman" w:eastAsia="仿宋_GB2312" w:cs="Times New Roman"/>
          <w:color w:val="auto"/>
          <w:sz w:val="32"/>
          <w:szCs w:val="32"/>
          <w:lang w:eastAsia="zh-CN"/>
        </w:rPr>
        <w:t>人员、</w:t>
      </w:r>
      <w:r>
        <w:rPr>
          <w:rFonts w:hint="default" w:ascii="Times New Roman" w:hAnsi="Times New Roman"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eastAsia="zh-CN"/>
        </w:rPr>
        <w:t>务工作人员</w:t>
      </w:r>
      <w:r>
        <w:rPr>
          <w:rFonts w:hint="default" w:ascii="Times New Roman" w:hAnsi="Times New Roman" w:eastAsia="仿宋_GB2312" w:cs="Times New Roman"/>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kern w:val="2"/>
          <w:sz w:val="32"/>
          <w:szCs w:val="32"/>
        </w:rPr>
      </w:pPr>
      <w:r>
        <w:rPr>
          <w:rFonts w:hint="default" w:ascii="Times New Roman" w:hAnsi="Times New Roman" w:eastAsia="仿宋_GB2312" w:cs="Times New Roman"/>
          <w:b/>
          <w:bCs/>
          <w:color w:val="000000"/>
          <w:kern w:val="2"/>
          <w:sz w:val="32"/>
          <w:szCs w:val="32"/>
          <w:lang w:val="en-US" w:eastAsia="zh-CN"/>
        </w:rPr>
        <w:t>3.</w:t>
      </w:r>
      <w:r>
        <w:rPr>
          <w:rFonts w:hint="default" w:ascii="Times New Roman" w:hAnsi="Times New Roman" w:eastAsia="仿宋_GB2312" w:cs="Times New Roman"/>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0"/>
          <w:sz w:val="32"/>
          <w:szCs w:val="32"/>
          <w:lang w:eastAsia="zh-CN"/>
        </w:rPr>
        <w:t>参加面试人员</w:t>
      </w:r>
      <w:r>
        <w:rPr>
          <w:rFonts w:hint="default" w:ascii="Times New Roman" w:hAnsi="Times New Roman" w:eastAsia="仿宋_GB2312" w:cs="Times New Roman"/>
          <w:kern w:val="0"/>
          <w:sz w:val="32"/>
          <w:szCs w:val="32"/>
        </w:rPr>
        <w:t>及</w:t>
      </w:r>
      <w:r>
        <w:rPr>
          <w:rFonts w:hint="default"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人员在报到前，须完成“三史”（即旅居史、接触史、发热史）的申报，如实填写</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》须在报到时全部审核完毕，审核不合格人员原则上不再参加面试及</w:t>
      </w:r>
      <w:r>
        <w:rPr>
          <w:rFonts w:hint="default"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default" w:ascii="Times New Roman" w:hAnsi="Times New Roman" w:eastAsia="仿宋_GB2312" w:cs="Times New Roman"/>
          <w:kern w:val="0"/>
          <w:sz w:val="32"/>
          <w:szCs w:val="32"/>
          <w:lang w:eastAsia="zh-CN"/>
        </w:rPr>
        <w:t>加面试人员</w:t>
      </w:r>
      <w:r>
        <w:rPr>
          <w:rFonts w:hint="default" w:ascii="Times New Roman" w:hAnsi="Times New Roman" w:eastAsia="仿宋_GB2312" w:cs="Times New Roman"/>
          <w:kern w:val="0"/>
          <w:sz w:val="32"/>
          <w:szCs w:val="32"/>
        </w:rPr>
        <w:t>及工作人员进入</w:t>
      </w:r>
      <w:r>
        <w:rPr>
          <w:rFonts w:hint="default"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default"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default"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default"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kern w:val="2"/>
          <w:sz w:val="32"/>
          <w:szCs w:val="32"/>
          <w:lang w:val="en-US" w:eastAsia="zh-CN"/>
        </w:rPr>
      </w:pPr>
      <w:r>
        <w:rPr>
          <w:rFonts w:hint="default" w:ascii="Times New Roman" w:hAnsi="Times New Roman" w:eastAsia="仿宋_GB2312" w:cs="Times New Roman"/>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仿宋_GB2312" w:cs="Times New Roman"/>
          <w:kern w:val="2"/>
          <w:sz w:val="32"/>
          <w:szCs w:val="32"/>
          <w:lang w:val="en-US" w:eastAsia="zh-CN"/>
        </w:rPr>
        <w:t>所有参加面试人员及考务人员，须提供72小时内核酸检测阴性证明。</w:t>
      </w:r>
    </w:p>
    <w:p>
      <w:pPr>
        <w:pStyle w:val="2"/>
        <w:keepNext w:val="0"/>
        <w:keepLines w:val="0"/>
        <w:pageBreakBefore w:val="0"/>
        <w:kinsoku/>
        <w:wordWrap/>
        <w:overflowPunct/>
        <w:topLinePunct w:val="0"/>
        <w:autoSpaceDE/>
        <w:autoSpaceDN/>
        <w:bidi w:val="0"/>
        <w:spacing w:before="0" w:after="0"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5.面试</w:t>
      </w:r>
      <w:r>
        <w:rPr>
          <w:rFonts w:hint="default" w:ascii="Times New Roman" w:hAnsi="Times New Roman" w:eastAsia="仿宋_GB2312" w:cs="Times New Roman"/>
          <w:b/>
          <w:bCs/>
          <w:sz w:val="32"/>
          <w:szCs w:val="32"/>
          <w:lang w:eastAsia="zh-CN"/>
        </w:rPr>
        <w:t>前</w:t>
      </w:r>
      <w:r>
        <w:rPr>
          <w:rFonts w:hint="default" w:ascii="Times New Roman" w:hAnsi="Times New Roman" w:eastAsia="仿宋_GB2312" w:cs="Times New Roman"/>
          <w:b/>
          <w:bCs/>
          <w:sz w:val="32"/>
          <w:szCs w:val="32"/>
          <w:lang w:val="en-US" w:eastAsia="zh-CN"/>
        </w:rPr>
        <w:t>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“应接尽接”</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所有参</w:t>
      </w:r>
      <w:r>
        <w:rPr>
          <w:rFonts w:hint="default"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考</w:t>
      </w:r>
      <w:r>
        <w:rPr>
          <w:rFonts w:hint="default" w:ascii="Times New Roman" w:hAnsi="Times New Roman" w:eastAsia="仿宋_GB2312" w:cs="Times New Roman"/>
          <w:sz w:val="32"/>
          <w:szCs w:val="32"/>
        </w:rPr>
        <w:t>务人员符合接种条件的须在会前进行新冠病毒疫苗全程接种</w:t>
      </w:r>
      <w:r>
        <w:rPr>
          <w:rFonts w:hint="default" w:ascii="Times New Roman" w:hAnsi="Times New Roman" w:eastAsia="仿宋_GB2312" w:cs="Times New Roman"/>
          <w:sz w:val="32"/>
          <w:szCs w:val="32"/>
          <w:lang w:eastAsia="zh-CN"/>
        </w:rPr>
        <w:t>（如已具备加强针接种条件，需完成加强针接种）</w:t>
      </w:r>
      <w:r>
        <w:rPr>
          <w:rFonts w:hint="default" w:ascii="Times New Roman" w:hAnsi="Times New Roman" w:eastAsia="仿宋_GB2312" w:cs="Times New Roman"/>
          <w:sz w:val="32"/>
          <w:szCs w:val="32"/>
        </w:rPr>
        <w:t>，尚未完成接种的适龄无禁忌症人员，原则上不安排参加</w:t>
      </w:r>
      <w:r>
        <w:rPr>
          <w:rFonts w:hint="default" w:ascii="Times New Roman" w:hAnsi="Times New Roman" w:eastAsia="仿宋_GB2312" w:cs="Times New Roman"/>
          <w:sz w:val="32"/>
          <w:szCs w:val="32"/>
          <w:lang w:eastAsia="zh-CN"/>
        </w:rPr>
        <w:t>面试及考务工作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kern w:val="2"/>
          <w:sz w:val="32"/>
          <w:szCs w:val="32"/>
        </w:rPr>
      </w:pPr>
      <w:r>
        <w:rPr>
          <w:rFonts w:hint="default" w:ascii="Times New Roman" w:hAnsi="Times New Roman" w:eastAsia="仿宋_GB2312" w:cs="Times New Roman"/>
          <w:b/>
          <w:bCs/>
          <w:color w:val="000000"/>
          <w:kern w:val="2"/>
          <w:sz w:val="32"/>
          <w:szCs w:val="32"/>
          <w:lang w:val="en-US" w:eastAsia="zh-CN"/>
        </w:rPr>
        <w:t>6.</w:t>
      </w:r>
      <w:r>
        <w:rPr>
          <w:rFonts w:hint="default" w:ascii="Times New Roman" w:hAnsi="Times New Roman" w:eastAsia="仿宋_GB2312" w:cs="Times New Roman"/>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参加面试人员</w:t>
      </w:r>
      <w:r>
        <w:rPr>
          <w:rFonts w:hint="default" w:ascii="Times New Roman" w:hAnsi="Times New Roman" w:eastAsia="仿宋_GB2312" w:cs="Times New Roman"/>
          <w:kern w:val="0"/>
          <w:sz w:val="32"/>
          <w:szCs w:val="32"/>
        </w:rPr>
        <w:t>及</w:t>
      </w:r>
      <w:r>
        <w:rPr>
          <w:rFonts w:hint="default"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default" w:ascii="Times New Roman" w:hAnsi="Times New Roman" w:eastAsia="仿宋_GB2312" w:cs="Times New Roman"/>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根据省应对新冠肺炎疫情联防联控机制综合组《关于进一步做好聚集性活动防疫保障的工作提示》要求，</w:t>
      </w:r>
      <w:r>
        <w:rPr>
          <w:rFonts w:hint="default" w:ascii="Times New Roman" w:hAnsi="Times New Roman" w:eastAsia="仿宋_GB2312" w:cs="Times New Roman"/>
          <w:kern w:val="0"/>
          <w:sz w:val="32"/>
          <w:szCs w:val="32"/>
        </w:rPr>
        <w:t>聚集性活动举办前，主办方要合理规划活动场所，科学设置进出口，并按规定申领场所码</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lang w:eastAsia="zh-CN"/>
        </w:rPr>
        <w:t>（二）</w:t>
      </w:r>
      <w:r>
        <w:rPr>
          <w:rFonts w:hint="default" w:ascii="Times New Roman" w:hAnsi="Times New Roman" w:eastAsia="楷体_GB2312" w:cs="Times New Roman"/>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default" w:ascii="Times New Roman" w:hAnsi="Times New Roman" w:eastAsia="仿宋_GB2312" w:cs="Times New Roman"/>
          <w:sz w:val="32"/>
          <w:szCs w:val="32"/>
          <w:lang w:val="en-US" w:eastAsia="zh-CN"/>
        </w:rPr>
        <w:t>上午8：00</w:t>
      </w:r>
      <w:r>
        <w:rPr>
          <w:rFonts w:hint="default" w:ascii="Times New Roman" w:hAnsi="Times New Roman" w:eastAsia="仿宋_GB2312" w:cs="Times New Roman"/>
          <w:sz w:val="32"/>
          <w:szCs w:val="32"/>
        </w:rPr>
        <w:t>开始接受检测进入考点，</w:t>
      </w:r>
      <w:r>
        <w:rPr>
          <w:rFonts w:hint="default" w:ascii="Times New Roman" w:hAnsi="Times New Roman" w:eastAsia="仿宋_GB2312" w:cs="Times New Roman"/>
          <w:sz w:val="32"/>
          <w:szCs w:val="32"/>
          <w:lang w:val="en-US" w:eastAsia="zh-CN"/>
        </w:rPr>
        <w:t>考生</w:t>
      </w:r>
      <w:r>
        <w:rPr>
          <w:rFonts w:hint="default" w:ascii="Times New Roman" w:hAnsi="Times New Roman" w:eastAsia="仿宋_GB2312" w:cs="Times New Roman"/>
          <w:sz w:val="32"/>
          <w:szCs w:val="32"/>
        </w:rPr>
        <w:t>凭《</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default" w:ascii="Times New Roman" w:hAnsi="Times New Roman" w:eastAsia="仿宋_GB2312" w:cs="Times New Roman"/>
          <w:sz w:val="32"/>
          <w:szCs w:val="32"/>
          <w:lang w:val="en-US" w:eastAsia="zh-CN"/>
        </w:rPr>
        <w:t>8：30</w:t>
      </w:r>
      <w:r>
        <w:rPr>
          <w:rFonts w:hint="default" w:ascii="Times New Roman" w:hAnsi="Times New Roman" w:eastAsia="仿宋_GB2312" w:cs="Times New Roman"/>
          <w:sz w:val="32"/>
          <w:szCs w:val="32"/>
        </w:rPr>
        <w:t>仍未到达指定考室的</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default"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lang w:eastAsia="zh-CN"/>
        </w:rPr>
        <w:t>（三）</w:t>
      </w:r>
      <w:r>
        <w:rPr>
          <w:rFonts w:hint="default" w:ascii="Times New Roman" w:hAnsi="Times New Roman" w:eastAsia="楷体_GB2312" w:cs="Times New Roman"/>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lang w:val="en-US" w:eastAsia="zh-CN"/>
        </w:rPr>
        <w:t>1.</w:t>
      </w:r>
      <w:r>
        <w:rPr>
          <w:rFonts w:hint="default" w:ascii="Times New Roman" w:hAnsi="Times New Roman" w:eastAsia="仿宋_GB2312" w:cs="Times New Roman"/>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default"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default"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2.面试过程中有关情况处理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3.其他紧急情况处置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eastAsia="zh-CN"/>
        </w:rPr>
        <w:t>疫情防控领导小组。</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4.落实沟通协调。活动</w:t>
      </w:r>
      <w:r>
        <w:rPr>
          <w:rFonts w:hint="default" w:ascii="Times New Roman" w:hAnsi="Times New Roman" w:eastAsia="仿宋_GB2312" w:cs="Times New Roman"/>
          <w:kern w:val="0"/>
          <w:sz w:val="32"/>
          <w:szCs w:val="32"/>
          <w:lang w:eastAsia="zh-CN"/>
        </w:rPr>
        <w:t>期间，要配足工作人员</w:t>
      </w:r>
      <w:r>
        <w:rPr>
          <w:rFonts w:hint="default" w:ascii="Times New Roman" w:hAnsi="Times New Roman" w:eastAsia="仿宋_GB2312" w:cs="Times New Roman"/>
          <w:kern w:val="0"/>
          <w:sz w:val="32"/>
          <w:szCs w:val="32"/>
        </w:rPr>
        <w:t>落实疫情防控各项工作措施，做好</w:t>
      </w:r>
      <w:r>
        <w:rPr>
          <w:rFonts w:hint="default"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突发事件的应急处置工作，保障</w:t>
      </w:r>
      <w:r>
        <w:rPr>
          <w:rFonts w:hint="default"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测温、扫码（场所码、健康码、行程码）亮码、佩戴口罩、全程疫苗接种、通风消毒等常态化防控措施，并安排专人做好日常防疫巡查，督促参与人员保持戴口罩、勤洗手、少聚集等个人防护措施不放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本《方案》由</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疫情防控领导小组负责解释，未尽事宜由</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中共毕节市水务局党组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2022年11月1</w:t>
      </w:r>
      <w:r>
        <w:rPr>
          <w:rFonts w:hint="eastAsia" w:ascii="Times New Roman" w:hAnsi="Times New Roman" w:eastAsia="仿宋_GB2312" w:cs="Times New Roman"/>
          <w:sz w:val="32"/>
          <w:szCs w:val="32"/>
          <w:lang w:val="en-US" w:eastAsia="zh-CN"/>
        </w:rPr>
        <w:t>1</w:t>
      </w:r>
      <w:bookmarkStart w:id="0" w:name="_GoBack"/>
      <w:bookmarkEnd w:id="0"/>
      <w:r>
        <w:rPr>
          <w:rFonts w:hint="default" w:ascii="Times New Roman" w:hAnsi="Times New Roman" w:eastAsia="仿宋_GB2312" w:cs="Times New Roman"/>
          <w:sz w:val="32"/>
          <w:szCs w:val="32"/>
          <w:lang w:val="en-US" w:eastAsia="zh-CN"/>
        </w:rPr>
        <w:t>日</w:t>
      </w:r>
    </w:p>
    <w:p>
      <w:pPr>
        <w:pStyle w:val="7"/>
        <w:ind w:firstLine="0" w:firstLineChars="0"/>
        <w:rPr>
          <w:rFonts w:hint="default" w:ascii="Times New Roman" w:hAnsi="Times New Roman" w:eastAsia="黑体" w:cs="Times New Roman"/>
          <w:color w:val="000000"/>
          <w:sz w:val="32"/>
          <w:szCs w:val="32"/>
        </w:rPr>
      </w:pPr>
    </w:p>
    <w:p>
      <w:pPr>
        <w:pStyle w:val="7"/>
        <w:ind w:firstLine="0" w:firstLineChars="0"/>
        <w:rPr>
          <w:rFonts w:hint="default" w:ascii="Times New Roman" w:hAnsi="Times New Roman" w:eastAsia="黑体" w:cs="Times New Roman"/>
          <w:color w:val="000000"/>
          <w:sz w:val="32"/>
          <w:szCs w:val="32"/>
        </w:rPr>
      </w:pPr>
    </w:p>
    <w:p>
      <w:pPr>
        <w:pStyle w:val="7"/>
        <w:ind w:firstLine="0" w:firstLineChars="0"/>
        <w:rPr>
          <w:rFonts w:hint="default" w:ascii="Times New Roman" w:hAnsi="Times New Roman" w:eastAsia="黑体" w:cs="Times New Roman"/>
          <w:color w:val="000000"/>
          <w:sz w:val="32"/>
          <w:szCs w:val="32"/>
        </w:rPr>
      </w:pPr>
    </w:p>
    <w:p>
      <w:pPr>
        <w:pStyle w:val="7"/>
        <w:ind w:firstLine="0" w:firstLineChars="0"/>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p>
    <w:p>
      <w:pPr>
        <w:pStyle w:val="7"/>
        <w:ind w:firstLine="0" w:firstLineChars="0"/>
        <w:rPr>
          <w:rFonts w:hint="default" w:ascii="Times New Roman" w:hAnsi="Times New Roman" w:eastAsia="黑体" w:cs="Times New Roman"/>
          <w:color w:val="000000"/>
          <w:sz w:val="32"/>
          <w:szCs w:val="32"/>
        </w:rPr>
      </w:pPr>
    </w:p>
    <w:p>
      <w:pPr>
        <w:pStyle w:val="7"/>
        <w:ind w:firstLine="0" w:firstLineChars="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pStyle w:val="7"/>
        <w:ind w:firstLine="0" w:firstLineChars="0"/>
        <w:jc w:val="center"/>
        <w:rPr>
          <w:rFonts w:hint="default" w:ascii="Times New Roman" w:hAnsi="Times New Roman" w:cs="Times New Roman"/>
          <w:bCs/>
          <w:spacing w:val="-20"/>
        </w:rPr>
      </w:pPr>
      <w:r>
        <w:rPr>
          <w:rFonts w:hint="default" w:ascii="Times New Roman" w:hAnsi="Times New Roman" w:eastAsia="方正小标宋_GBK" w:cs="Times New Roman"/>
          <w:bCs/>
          <w:spacing w:val="-20"/>
          <w:kern w:val="0"/>
          <w:sz w:val="44"/>
          <w:szCs w:val="44"/>
        </w:rPr>
        <w:t>个人防疫情况申报表</w:t>
      </w:r>
    </w:p>
    <w:tbl>
      <w:tblPr>
        <w:tblStyle w:val="8"/>
        <w:tblW w:w="5109" w:type="pct"/>
        <w:jc w:val="center"/>
        <w:tblLayout w:type="autofit"/>
        <w:tblCellMar>
          <w:top w:w="0" w:type="dxa"/>
          <w:left w:w="0" w:type="dxa"/>
          <w:bottom w:w="0" w:type="dxa"/>
          <w:right w:w="0" w:type="dxa"/>
        </w:tblCellMar>
      </w:tblPr>
      <w:tblGrid>
        <w:gridCol w:w="1305"/>
        <w:gridCol w:w="1721"/>
        <w:gridCol w:w="1092"/>
        <w:gridCol w:w="789"/>
        <w:gridCol w:w="1831"/>
        <w:gridCol w:w="848"/>
        <w:gridCol w:w="932"/>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年  龄</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lang w:eastAsia="zh-CN"/>
              </w:rPr>
            </w:pPr>
            <w:r>
              <w:rPr>
                <w:rFonts w:hint="default" w:ascii="Times New Roman" w:hAnsi="Times New Roman" w:eastAsia="黑体" w:cs="Times New Roman"/>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b/>
                <w:bCs/>
                <w:sz w:val="21"/>
                <w:szCs w:val="22"/>
              </w:rPr>
            </w:pPr>
            <w:r>
              <w:rPr>
                <w:rFonts w:hint="default" w:ascii="Times New Roman" w:hAnsi="Times New Roman" w:eastAsia="黑体" w:cs="Times New Roman"/>
                <w:kern w:val="0"/>
                <w:sz w:val="22"/>
                <w:szCs w:val="22"/>
              </w:rPr>
              <w:t>活动前旅居史、健康史及接触史情况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2"/>
              </w:rPr>
              <w:t>活动前</w:t>
            </w:r>
            <w:r>
              <w:rPr>
                <w:rFonts w:hint="default" w:ascii="Times New Roman" w:hAnsi="Times New Roman" w:eastAsia="黑体" w:cs="Times New Roman"/>
                <w:kern w:val="0"/>
                <w:sz w:val="22"/>
                <w:szCs w:val="22"/>
                <w:lang w:val="en-US" w:eastAsia="zh-CN"/>
              </w:rPr>
              <w:t>10</w:t>
            </w:r>
            <w:r>
              <w:rPr>
                <w:rFonts w:hint="default" w:ascii="Times New Roman" w:hAnsi="Times New Roman" w:eastAsia="黑体" w:cs="Times New Roman"/>
                <w:kern w:val="0"/>
                <w:sz w:val="22"/>
                <w:szCs w:val="22"/>
              </w:rPr>
              <w:t>天</w:t>
            </w:r>
            <w:r>
              <w:rPr>
                <w:rFonts w:hint="default" w:ascii="Times New Roman" w:hAnsi="Times New Roman" w:eastAsia="黑体" w:cs="Times New Roman"/>
                <w:kern w:val="0"/>
                <w:sz w:val="22"/>
                <w:szCs w:val="24"/>
              </w:rPr>
              <w:t>是否有国外</w:t>
            </w:r>
            <w:r>
              <w:rPr>
                <w:rFonts w:hint="default" w:ascii="Times New Roman" w:hAnsi="Times New Roman" w:eastAsia="黑体" w:cs="Times New Roman"/>
                <w:kern w:val="0"/>
                <w:sz w:val="22"/>
                <w:szCs w:val="24"/>
                <w:lang w:eastAsia="zh-CN"/>
              </w:rPr>
              <w:t>、港、台</w:t>
            </w:r>
            <w:r>
              <w:rPr>
                <w:rFonts w:hint="default" w:ascii="Times New Roman" w:hAnsi="Times New Roman" w:eastAsia="黑体" w:cs="Times New Roman"/>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2"/>
              </w:rPr>
              <w:t>活动前</w:t>
            </w:r>
            <w:r>
              <w:rPr>
                <w:rFonts w:hint="default" w:ascii="Times New Roman" w:hAnsi="Times New Roman" w:eastAsia="黑体" w:cs="Times New Roman"/>
                <w:kern w:val="0"/>
                <w:sz w:val="22"/>
                <w:szCs w:val="22"/>
                <w:lang w:val="en-US" w:eastAsia="zh-CN"/>
              </w:rPr>
              <w:t>7</w:t>
            </w:r>
            <w:r>
              <w:rPr>
                <w:rFonts w:hint="default" w:ascii="Times New Roman" w:hAnsi="Times New Roman" w:eastAsia="黑体" w:cs="Times New Roman"/>
                <w:kern w:val="0"/>
                <w:sz w:val="22"/>
                <w:szCs w:val="22"/>
              </w:rPr>
              <w:t>天</w:t>
            </w:r>
            <w:r>
              <w:rPr>
                <w:rFonts w:hint="default" w:ascii="Times New Roman" w:hAnsi="Times New Roman" w:eastAsia="黑体" w:cs="Times New Roman"/>
                <w:kern w:val="0"/>
                <w:sz w:val="22"/>
                <w:szCs w:val="24"/>
              </w:rPr>
              <w:t>是否有</w:t>
            </w:r>
            <w:r>
              <w:rPr>
                <w:rFonts w:hint="default" w:ascii="Times New Roman" w:hAnsi="Times New Roman" w:eastAsia="黑体" w:cs="Times New Roman"/>
                <w:kern w:val="0"/>
                <w:sz w:val="22"/>
                <w:szCs w:val="24"/>
                <w:lang w:eastAsia="zh-CN"/>
              </w:rPr>
              <w:t>中</w:t>
            </w:r>
            <w:r>
              <w:rPr>
                <w:rFonts w:hint="default" w:ascii="Times New Roman" w:hAnsi="Times New Roman" w:eastAsia="黑体" w:cs="Times New Roman"/>
                <w:kern w:val="0"/>
                <w:sz w:val="22"/>
                <w:szCs w:val="24"/>
              </w:rPr>
              <w:t>、</w:t>
            </w:r>
            <w:r>
              <w:rPr>
                <w:rFonts w:hint="default" w:ascii="Times New Roman" w:hAnsi="Times New Roman" w:eastAsia="黑体" w:cs="Times New Roman"/>
                <w:kern w:val="0"/>
                <w:sz w:val="22"/>
                <w:szCs w:val="24"/>
                <w:lang w:eastAsia="zh-CN"/>
              </w:rPr>
              <w:t>高</w:t>
            </w:r>
            <w:r>
              <w:rPr>
                <w:rFonts w:hint="default" w:ascii="Times New Roman" w:hAnsi="Times New Roman" w:eastAsia="黑体" w:cs="Times New Roman"/>
                <w:kern w:val="0"/>
                <w:sz w:val="22"/>
                <w:szCs w:val="24"/>
              </w:rPr>
              <w:t>风险地区旅居史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color w:val="auto"/>
                <w:kern w:val="0"/>
                <w:sz w:val="22"/>
                <w:szCs w:val="24"/>
                <w:lang w:eastAsia="zh-CN"/>
              </w:rPr>
            </w:pPr>
            <w:r>
              <w:rPr>
                <w:rFonts w:hint="default" w:ascii="Times New Roman" w:hAnsi="Times New Roman" w:eastAsia="黑体" w:cs="Times New Roman"/>
                <w:color w:val="auto"/>
                <w:kern w:val="0"/>
                <w:sz w:val="22"/>
                <w:szCs w:val="24"/>
                <w:lang w:eastAsia="zh-CN"/>
              </w:rPr>
              <w:t>活动前</w:t>
            </w:r>
            <w:r>
              <w:rPr>
                <w:rFonts w:hint="default" w:ascii="Times New Roman" w:hAnsi="Times New Roman" w:eastAsia="黑体" w:cs="Times New Roman"/>
                <w:color w:val="auto"/>
                <w:kern w:val="0"/>
                <w:sz w:val="22"/>
                <w:szCs w:val="24"/>
                <w:lang w:val="en-US" w:eastAsia="zh-CN"/>
              </w:rPr>
              <w:t>7</w:t>
            </w:r>
            <w:r>
              <w:rPr>
                <w:rFonts w:hint="default" w:ascii="Times New Roman" w:hAnsi="Times New Roman" w:eastAsia="黑体" w:cs="Times New Roman"/>
                <w:color w:val="auto"/>
                <w:kern w:val="0"/>
                <w:sz w:val="22"/>
                <w:szCs w:val="24"/>
                <w:lang w:eastAsia="zh-CN"/>
              </w:rPr>
              <w:t>天是否有本土阳性感染者报告县（市、区、旗）旅居史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color w:val="auto"/>
                <w:kern w:val="0"/>
                <w:sz w:val="22"/>
                <w:szCs w:val="24"/>
                <w:lang w:eastAsia="zh-CN"/>
              </w:rPr>
            </w:pPr>
            <w:r>
              <w:rPr>
                <w:rFonts w:hint="default" w:ascii="Times New Roman" w:hAnsi="Times New Roman" w:eastAsia="黑体" w:cs="Times New Roman"/>
                <w:color w:val="auto"/>
                <w:kern w:val="0"/>
                <w:sz w:val="22"/>
                <w:szCs w:val="24"/>
                <w:lang w:eastAsia="zh-CN"/>
              </w:rPr>
              <w:t>活动</w:t>
            </w:r>
            <w:r>
              <w:rPr>
                <w:rFonts w:hint="default" w:ascii="Times New Roman" w:hAnsi="Times New Roman" w:eastAsia="黑体" w:cs="Times New Roman"/>
                <w:color w:val="auto"/>
                <w:kern w:val="0"/>
                <w:sz w:val="22"/>
                <w:szCs w:val="24"/>
              </w:rPr>
              <w:t>前</w:t>
            </w:r>
            <w:r>
              <w:rPr>
                <w:rFonts w:hint="default" w:ascii="Times New Roman" w:hAnsi="Times New Roman" w:eastAsia="黑体" w:cs="Times New Roman"/>
                <w:color w:val="auto"/>
                <w:kern w:val="0"/>
                <w:sz w:val="22"/>
                <w:szCs w:val="24"/>
                <w:lang w:val="en-US" w:eastAsia="zh-CN"/>
              </w:rPr>
              <w:t>7</w:t>
            </w:r>
            <w:r>
              <w:rPr>
                <w:rFonts w:hint="default" w:ascii="Times New Roman" w:hAnsi="Times New Roman" w:eastAsia="黑体" w:cs="Times New Roman"/>
                <w:color w:val="auto"/>
                <w:kern w:val="0"/>
                <w:sz w:val="22"/>
                <w:szCs w:val="24"/>
              </w:rPr>
              <w:t>天</w:t>
            </w:r>
            <w:r>
              <w:rPr>
                <w:rFonts w:hint="default" w:ascii="Times New Roman" w:hAnsi="Times New Roman" w:eastAsia="黑体" w:cs="Times New Roman"/>
                <w:color w:val="auto"/>
                <w:kern w:val="0"/>
                <w:sz w:val="22"/>
                <w:szCs w:val="24"/>
                <w:lang w:eastAsia="zh-CN"/>
              </w:rPr>
              <w:t>是否</w:t>
            </w:r>
            <w:r>
              <w:rPr>
                <w:rFonts w:hint="default" w:ascii="Times New Roman" w:hAnsi="Times New Roman" w:eastAsia="黑体" w:cs="Times New Roman"/>
                <w:color w:val="auto"/>
                <w:kern w:val="0"/>
                <w:sz w:val="22"/>
                <w:szCs w:val="24"/>
              </w:rPr>
              <w:t>有</w:t>
            </w:r>
            <w:r>
              <w:rPr>
                <w:rFonts w:hint="default" w:ascii="Times New Roman" w:hAnsi="Times New Roman" w:eastAsia="黑体" w:cs="Times New Roman"/>
                <w:color w:val="auto"/>
                <w:kern w:val="0"/>
                <w:sz w:val="22"/>
                <w:szCs w:val="24"/>
                <w:lang w:eastAsia="zh-CN"/>
              </w:rPr>
              <w:t>疫情重点地区</w:t>
            </w:r>
            <w:r>
              <w:rPr>
                <w:rFonts w:hint="default" w:ascii="Times New Roman" w:hAnsi="Times New Roman" w:eastAsia="黑体" w:cs="Times New Roman"/>
                <w:color w:val="auto"/>
                <w:kern w:val="0"/>
                <w:sz w:val="22"/>
                <w:szCs w:val="24"/>
              </w:rPr>
              <w:t>旅居史</w:t>
            </w:r>
            <w:r>
              <w:rPr>
                <w:rFonts w:hint="default" w:ascii="Times New Roman" w:hAnsi="Times New Roman" w:eastAsia="黑体" w:cs="Times New Roman"/>
                <w:color w:val="auto"/>
                <w:kern w:val="0"/>
                <w:sz w:val="22"/>
                <w:szCs w:val="24"/>
                <w:lang w:eastAsia="zh-CN"/>
              </w:rPr>
              <w:t>（备注具体城市）</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kern w:val="0"/>
                <w:sz w:val="22"/>
                <w:szCs w:val="24"/>
                <w:lang w:eastAsia="zh-CN"/>
              </w:rPr>
            </w:pPr>
            <w:r>
              <w:rPr>
                <w:rFonts w:hint="default" w:ascii="Times New Roman" w:hAnsi="Times New Roman" w:eastAsia="黑体" w:cs="Times New Roman"/>
                <w:spacing w:val="0"/>
                <w:kern w:val="0"/>
                <w:sz w:val="22"/>
                <w:szCs w:val="24"/>
                <w:lang w:eastAsia="zh-CN"/>
              </w:rPr>
              <w:t>活动前</w:t>
            </w:r>
            <w:r>
              <w:rPr>
                <w:rFonts w:hint="default" w:ascii="Times New Roman" w:hAnsi="Times New Roman" w:eastAsia="黑体" w:cs="Times New Roman"/>
                <w:spacing w:val="0"/>
                <w:kern w:val="0"/>
                <w:sz w:val="22"/>
                <w:szCs w:val="24"/>
                <w:lang w:val="en-US" w:eastAsia="zh-CN"/>
              </w:rPr>
              <w:t>3天</w:t>
            </w:r>
            <w:r>
              <w:rPr>
                <w:rFonts w:hint="default" w:ascii="Times New Roman" w:hAnsi="Times New Roman" w:eastAsia="黑体" w:cs="Times New Roman"/>
                <w:spacing w:val="0"/>
                <w:kern w:val="0"/>
                <w:sz w:val="22"/>
                <w:szCs w:val="24"/>
                <w:lang w:eastAsia="zh-CN"/>
              </w:rPr>
              <w:t>是否有省外旅居史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是否</w:t>
            </w:r>
            <w:r>
              <w:rPr>
                <w:rFonts w:hint="default" w:ascii="Times New Roman" w:hAnsi="Times New Roman" w:eastAsia="黑体" w:cs="Times New Roman"/>
                <w:kern w:val="0"/>
                <w:sz w:val="22"/>
                <w:szCs w:val="24"/>
                <w:lang w:eastAsia="zh-CN"/>
              </w:rPr>
              <w:t>为仍处于康复或隔离期的</w:t>
            </w:r>
            <w:r>
              <w:rPr>
                <w:rFonts w:hint="default" w:ascii="Times New Roman" w:hAnsi="Times New Roman" w:eastAsia="黑体" w:cs="Times New Roman"/>
                <w:kern w:val="0"/>
                <w:sz w:val="22"/>
                <w:szCs w:val="24"/>
              </w:rPr>
              <w:t>新冠肺炎确诊病例或无症状感染者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lang w:eastAsia="zh-CN"/>
              </w:rPr>
            </w:pPr>
            <w:r>
              <w:rPr>
                <w:rFonts w:hint="default" w:ascii="Times New Roman" w:hAnsi="Times New Roman" w:eastAsia="黑体" w:cs="Times New Roman"/>
                <w:kern w:val="0"/>
                <w:sz w:val="22"/>
                <w:szCs w:val="24"/>
              </w:rPr>
              <w:t>是否</w:t>
            </w:r>
            <w:r>
              <w:rPr>
                <w:rFonts w:hint="default" w:ascii="Times New Roman" w:hAnsi="Times New Roman" w:eastAsia="黑体" w:cs="Times New Roman"/>
                <w:kern w:val="0"/>
                <w:sz w:val="22"/>
                <w:szCs w:val="24"/>
                <w:lang w:eastAsia="zh-CN"/>
              </w:rPr>
              <w:t>为仍处于医学隔离期的密切</w:t>
            </w:r>
            <w:r>
              <w:rPr>
                <w:rFonts w:hint="default" w:ascii="Times New Roman" w:hAnsi="Times New Roman" w:eastAsia="黑体" w:cs="Times New Roman"/>
                <w:kern w:val="0"/>
                <w:sz w:val="22"/>
                <w:szCs w:val="24"/>
              </w:rPr>
              <w:t>接触</w:t>
            </w:r>
            <w:r>
              <w:rPr>
                <w:rFonts w:hint="default" w:ascii="Times New Roman" w:hAnsi="Times New Roman" w:eastAsia="黑体" w:cs="Times New Roman"/>
                <w:kern w:val="0"/>
                <w:sz w:val="22"/>
                <w:szCs w:val="24"/>
                <w:lang w:eastAsia="zh-CN"/>
              </w:rPr>
              <w:t>者或次密切接触者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kern w:val="0"/>
                <w:sz w:val="22"/>
                <w:szCs w:val="24"/>
                <w:lang w:eastAsia="zh-CN"/>
              </w:rPr>
            </w:pPr>
            <w:r>
              <w:rPr>
                <w:rFonts w:hint="default" w:ascii="Times New Roman" w:hAnsi="Times New Roman" w:eastAsia="黑体" w:cs="Times New Roman"/>
                <w:kern w:val="0"/>
                <w:sz w:val="22"/>
                <w:szCs w:val="24"/>
                <w:lang w:eastAsia="zh-CN"/>
              </w:rPr>
              <w:t>是否与阳性感染者同乘交通工具或活动轨迹有交集</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是否与来自中、高风险疫情地区人员有密切接触</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密切接触的家属及同事是否有发热等症状</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密切接触的家属及同事是否有中高风险地区、港台及</w:t>
            </w:r>
            <w:r>
              <w:rPr>
                <w:rFonts w:hint="default" w:ascii="Times New Roman" w:hAnsi="Times New Roman" w:eastAsia="黑体" w:cs="Times New Roman"/>
                <w:kern w:val="0"/>
                <w:sz w:val="22"/>
                <w:szCs w:val="24"/>
                <w:lang w:eastAsia="zh-CN"/>
              </w:rPr>
              <w:t>国外</w:t>
            </w:r>
            <w:r>
              <w:rPr>
                <w:rFonts w:hint="default" w:ascii="Times New Roman" w:hAnsi="Times New Roman" w:eastAsia="黑体" w:cs="Times New Roman"/>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default" w:ascii="Times New Roman" w:hAnsi="Times New Roman" w:eastAsia="黑体" w:cs="Times New Roman"/>
                <w:kern w:val="0"/>
                <w:sz w:val="22"/>
                <w:szCs w:val="24"/>
              </w:rPr>
            </w:pPr>
            <w:r>
              <w:rPr>
                <w:rFonts w:hint="default" w:ascii="Times New Roman" w:hAnsi="Times New Roman" w:eastAsia="黑体" w:cs="Times New Roman"/>
                <w:kern w:val="0"/>
                <w:sz w:val="22"/>
                <w:szCs w:val="24"/>
              </w:rPr>
              <w:t>本人</w:t>
            </w:r>
            <w:r>
              <w:rPr>
                <w:rFonts w:hint="default" w:ascii="Times New Roman" w:hAnsi="Times New Roman" w:eastAsia="黑体" w:cs="Times New Roman"/>
                <w:kern w:val="0"/>
                <w:sz w:val="22"/>
                <w:szCs w:val="24"/>
                <w:lang w:eastAsia="zh-CN"/>
              </w:rPr>
              <w:t>活动</w:t>
            </w:r>
            <w:r>
              <w:rPr>
                <w:rFonts w:hint="default" w:ascii="Times New Roman" w:hAnsi="Times New Roman" w:eastAsia="黑体" w:cs="Times New Roman"/>
                <w:kern w:val="0"/>
                <w:sz w:val="22"/>
                <w:szCs w:val="24"/>
              </w:rPr>
              <w:t>前</w:t>
            </w:r>
            <w:r>
              <w:rPr>
                <w:rFonts w:hint="default" w:ascii="Times New Roman" w:hAnsi="Times New Roman" w:eastAsia="黑体" w:cs="Times New Roman"/>
                <w:kern w:val="0"/>
                <w:sz w:val="22"/>
                <w:szCs w:val="24"/>
                <w:lang w:val="en-US" w:eastAsia="zh-CN"/>
              </w:rPr>
              <w:t>14</w:t>
            </w:r>
            <w:r>
              <w:rPr>
                <w:rFonts w:hint="default" w:ascii="Times New Roman" w:hAnsi="Times New Roman" w:eastAsia="黑体" w:cs="Times New Roman"/>
                <w:kern w:val="0"/>
                <w:sz w:val="22"/>
                <w:szCs w:val="24"/>
              </w:rPr>
              <w:t>天健康状况：健康 口 发热 口 乏力 口 咽痛 口 咳嗽 口 腹泻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新冠疫苗接种情况:口未接种       口未完成全程接种(口两剂次  口三剂次)</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口已全程接种(口一剂次  口两剂次  口三剂次)     口已完成加强针接种</w:t>
            </w:r>
          </w:p>
          <w:p>
            <w:pPr>
              <w:pStyle w:val="2"/>
              <w:rPr>
                <w:rFonts w:hint="default" w:ascii="Times New Roman" w:hAnsi="Times New Roman" w:cs="Times New Roman"/>
                <w:sz w:val="20"/>
                <w:szCs w:val="22"/>
              </w:rPr>
            </w:pPr>
            <w:r>
              <w:rPr>
                <w:rFonts w:hint="default" w:ascii="Times New Roman" w:hAnsi="Times New Roman" w:eastAsia="黑体" w:cs="Times New Roman"/>
                <w:color w:val="auto"/>
                <w:kern w:val="0"/>
                <w:sz w:val="21"/>
                <w:szCs w:val="21"/>
              </w:rPr>
              <w:t>情况说明</w:t>
            </w:r>
            <w:r>
              <w:rPr>
                <w:rFonts w:hint="default" w:ascii="Times New Roman" w:hAnsi="Times New Roman" w:eastAsia="黑体" w:cs="Times New Roman"/>
                <w:color w:val="auto"/>
                <w:kern w:val="0"/>
                <w:sz w:val="20"/>
                <w:szCs w:val="20"/>
              </w:rPr>
              <w:t>(未接种、未完成全程接种及达到加强针接种条件未进行加强针接种均需;提供接种禁忌证明</w:t>
            </w:r>
            <w:r>
              <w:rPr>
                <w:rFonts w:hint="default" w:ascii="Times New Roman" w:hAnsi="Times New Roman" w:eastAsia="黑体" w:cs="Times New Roman"/>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default" w:ascii="Times New Roman" w:hAnsi="Times New Roman" w:cs="Times New Roman"/>
                <w:sz w:val="20"/>
                <w:szCs w:val="22"/>
              </w:rPr>
            </w:pPr>
            <w:r>
              <w:rPr>
                <w:rFonts w:hint="default" w:ascii="Times New Roman" w:hAnsi="Times New Roman" w:eastAsia="黑体" w:cs="Times New Roman"/>
                <w:sz w:val="22"/>
                <w:szCs w:val="28"/>
              </w:rPr>
              <w:t>其它需要说明的情况：</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40" w:firstLineChars="200"/>
              <w:jc w:val="left"/>
              <w:textAlignment w:val="center"/>
              <w:rPr>
                <w:rFonts w:hint="default" w:ascii="Times New Roman" w:hAnsi="Times New Roman" w:eastAsia="黑体" w:cs="Times New Roman"/>
                <w:kern w:val="0"/>
                <w:sz w:val="22"/>
                <w:szCs w:val="24"/>
              </w:rPr>
            </w:pPr>
            <w:r>
              <w:rPr>
                <w:rFonts w:hint="default" w:ascii="Times New Roman" w:hAnsi="Times New Roman" w:eastAsia="黑体" w:cs="Times New Roman"/>
                <w:kern w:val="0"/>
                <w:sz w:val="22"/>
                <w:szCs w:val="24"/>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40" w:firstLineChars="200"/>
              <w:jc w:val="left"/>
              <w:textAlignment w:val="center"/>
              <w:rPr>
                <w:rFonts w:hint="default" w:ascii="Times New Roman" w:hAnsi="Times New Roman" w:eastAsia="黑体" w:cs="Times New Roman"/>
                <w:kern w:val="0"/>
                <w:sz w:val="22"/>
                <w:szCs w:val="24"/>
              </w:rPr>
            </w:pPr>
          </w:p>
          <w:p>
            <w:pPr>
              <w:widowControl/>
              <w:adjustRightInd w:val="0"/>
              <w:snapToGrid w:val="0"/>
              <w:spacing w:line="360" w:lineRule="exact"/>
              <w:ind w:firstLine="440" w:firstLineChars="200"/>
              <w:jc w:val="left"/>
              <w:textAlignment w:val="center"/>
              <w:rPr>
                <w:rFonts w:hint="default" w:ascii="Times New Roman" w:hAnsi="Times New Roman" w:eastAsia="黑体" w:cs="Times New Roman"/>
                <w:kern w:val="0"/>
                <w:sz w:val="22"/>
                <w:szCs w:val="24"/>
              </w:rPr>
            </w:pPr>
            <w:r>
              <w:rPr>
                <w:rFonts w:hint="default" w:ascii="Times New Roman" w:hAnsi="Times New Roman" w:eastAsia="黑体" w:cs="Times New Roman"/>
                <w:kern w:val="0"/>
                <w:sz w:val="22"/>
                <w:szCs w:val="24"/>
              </w:rPr>
              <w:t xml:space="preserve">承诺人（签名）：                            日期：    年    月    日                     </w:t>
            </w:r>
          </w:p>
        </w:tc>
      </w:tr>
    </w:tbl>
    <w:p>
      <w:pPr>
        <w:pStyle w:val="2"/>
        <w:spacing w:before="0" w:after="0" w:line="560" w:lineRule="exact"/>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jAzNGMwZjdmNzNhYjE0MzgwZDhkMjkxZjYzNjAifQ=="/>
  </w:docVars>
  <w:rsids>
    <w:rsidRoot w:val="19B4702B"/>
    <w:rsid w:val="01371452"/>
    <w:rsid w:val="01A03863"/>
    <w:rsid w:val="026C7714"/>
    <w:rsid w:val="037277DE"/>
    <w:rsid w:val="04ED7D8A"/>
    <w:rsid w:val="053A0327"/>
    <w:rsid w:val="05683784"/>
    <w:rsid w:val="057C3BE1"/>
    <w:rsid w:val="05D733E3"/>
    <w:rsid w:val="072ED805"/>
    <w:rsid w:val="0B4708A0"/>
    <w:rsid w:val="0C0D7BF3"/>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7F32B06"/>
    <w:rsid w:val="28AD5549"/>
    <w:rsid w:val="2BFD3788"/>
    <w:rsid w:val="2FAD3A6E"/>
    <w:rsid w:val="30C166B8"/>
    <w:rsid w:val="31B155A8"/>
    <w:rsid w:val="31EC59D5"/>
    <w:rsid w:val="32EA169B"/>
    <w:rsid w:val="356A0055"/>
    <w:rsid w:val="35BFC74E"/>
    <w:rsid w:val="366B661D"/>
    <w:rsid w:val="37EA7B10"/>
    <w:rsid w:val="38A20015"/>
    <w:rsid w:val="39D87645"/>
    <w:rsid w:val="3D4228CF"/>
    <w:rsid w:val="3EBF6F3D"/>
    <w:rsid w:val="3F3224C2"/>
    <w:rsid w:val="3FBF2840"/>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4F5FFCA5"/>
    <w:rsid w:val="54596C98"/>
    <w:rsid w:val="55101C5F"/>
    <w:rsid w:val="55FB3AA0"/>
    <w:rsid w:val="56D24D6C"/>
    <w:rsid w:val="56FFAD83"/>
    <w:rsid w:val="5A7F1F4B"/>
    <w:rsid w:val="5CA472BA"/>
    <w:rsid w:val="5E2F4D70"/>
    <w:rsid w:val="5F56518C"/>
    <w:rsid w:val="5F8121DB"/>
    <w:rsid w:val="60D109A5"/>
    <w:rsid w:val="62A37F6F"/>
    <w:rsid w:val="64AC1913"/>
    <w:rsid w:val="654A2869"/>
    <w:rsid w:val="66D663FE"/>
    <w:rsid w:val="66D75171"/>
    <w:rsid w:val="671C7D11"/>
    <w:rsid w:val="67237EBF"/>
    <w:rsid w:val="67B5A251"/>
    <w:rsid w:val="67DA2C2A"/>
    <w:rsid w:val="69940092"/>
    <w:rsid w:val="6B6802A2"/>
    <w:rsid w:val="6BA22BEA"/>
    <w:rsid w:val="6C9154F8"/>
    <w:rsid w:val="6D0A2411"/>
    <w:rsid w:val="6D667370"/>
    <w:rsid w:val="6DF604C6"/>
    <w:rsid w:val="6E4B0A6C"/>
    <w:rsid w:val="6F026342"/>
    <w:rsid w:val="70BA036A"/>
    <w:rsid w:val="71D55CAE"/>
    <w:rsid w:val="722C21AA"/>
    <w:rsid w:val="72A97961"/>
    <w:rsid w:val="73EE0EB0"/>
    <w:rsid w:val="765E0C40"/>
    <w:rsid w:val="76D6263F"/>
    <w:rsid w:val="77104754"/>
    <w:rsid w:val="78153E6C"/>
    <w:rsid w:val="784C49BD"/>
    <w:rsid w:val="78F058C4"/>
    <w:rsid w:val="79420C91"/>
    <w:rsid w:val="7AEE11A4"/>
    <w:rsid w:val="7BC942E0"/>
    <w:rsid w:val="7C663F54"/>
    <w:rsid w:val="7C76F53D"/>
    <w:rsid w:val="7DED32D3"/>
    <w:rsid w:val="7FDE1AD4"/>
    <w:rsid w:val="7FFA5791"/>
    <w:rsid w:val="7FFF86B9"/>
    <w:rsid w:val="979BD145"/>
    <w:rsid w:val="9C7D3632"/>
    <w:rsid w:val="A35754D3"/>
    <w:rsid w:val="BF6FB831"/>
    <w:rsid w:val="D2F5C287"/>
    <w:rsid w:val="DD6784C3"/>
    <w:rsid w:val="DFFB396D"/>
    <w:rsid w:val="EDBF0F15"/>
    <w:rsid w:val="EFCC3E94"/>
    <w:rsid w:val="EFF725DE"/>
    <w:rsid w:val="F7BFBEF9"/>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4288</Words>
  <Characters>4365</Characters>
  <Lines>0</Lines>
  <Paragraphs>0</Paragraphs>
  <TotalTime>8</TotalTime>
  <ScaleCrop>false</ScaleCrop>
  <LinksUpToDate>false</LinksUpToDate>
  <CharactersWithSpaces>4496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2021-06-20T02:16:00Z</dcterms:created>
  <dc:creator>Lenovo</dc:creator>
  <cp:lastModifiedBy>半导体</cp:lastModifiedBy>
  <cp:lastPrinted>2022-11-10T09:22:00Z</cp:lastPrinted>
  <dcterms:modified xsi:type="dcterms:W3CDTF">2022-11-11T07:44:46Z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B619FA8D4C614F37802A0A7B31020F70</vt:lpwstr>
  </property>
  <property fmtid="{D5CDD505-2E9C-101B-9397-08002B2CF9AE}" pid="4" name="KSOSaveFontToCloudKey">
    <vt:lpwstr>15354578_btnclosed</vt:lpwstr>
  </property>
</Properties>
</file>