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jc w:val="center"/>
        <w:rPr>
          <w:rFonts w:hint="eastAsia" w:ascii="方正小标宋简体" w:hAnsi="Times New Roman" w:eastAsia="方正小标宋简体" w:cs="Times New Roman"/>
          <w:sz w:val="44"/>
          <w:szCs w:val="44"/>
        </w:rPr>
      </w:pPr>
    </w:p>
    <w:p>
      <w:pPr>
        <w:adjustRightInd w:val="0"/>
        <w:snapToGrid w:val="0"/>
        <w:spacing w:line="560" w:lineRule="exact"/>
        <w:jc w:val="center"/>
        <w:rPr>
          <w:rFonts w:ascii="方正小标宋简体" w:eastAsia="方正小标宋简体"/>
          <w:bCs/>
          <w:sz w:val="44"/>
          <w:szCs w:val="44"/>
        </w:rPr>
      </w:pPr>
      <w:r>
        <w:rPr>
          <w:rFonts w:hint="eastAsia" w:ascii="方正小标宋简体" w:hAnsi="Times New Roman" w:eastAsia="方正小标宋简体" w:cs="Times New Roman"/>
          <w:sz w:val="44"/>
          <w:szCs w:val="44"/>
        </w:rPr>
        <w:t>南湖区公开招聘专职社区工作者公告（</w:t>
      </w:r>
      <w:r>
        <w:rPr>
          <w:rFonts w:hint="eastAsia" w:ascii="方正小标宋简体" w:hAnsi="Times New Roman" w:eastAsia="方正小标宋简体" w:cs="Times New Roman"/>
          <w:sz w:val="44"/>
          <w:szCs w:val="44"/>
          <w:lang w:eastAsia="zh-CN"/>
        </w:rPr>
        <w:t>四</w:t>
      </w:r>
      <w:r>
        <w:rPr>
          <w:rFonts w:hint="eastAsia" w:ascii="方正小标宋简体" w:hAnsi="Times New Roman" w:eastAsia="方正小标宋简体" w:cs="Times New Roman"/>
          <w:sz w:val="44"/>
          <w:szCs w:val="44"/>
        </w:rPr>
        <w:t>）</w:t>
      </w:r>
    </w:p>
    <w:p>
      <w:pPr>
        <w:widowControl/>
        <w:spacing w:line="450" w:lineRule="atLeast"/>
        <w:ind w:firstLine="480"/>
        <w:jc w:val="left"/>
        <w:rPr>
          <w:rFonts w:ascii="微软雅黑" w:hAnsi="微软雅黑" w:eastAsia="微软雅黑" w:cs="宋体"/>
          <w:color w:val="333333"/>
          <w:kern w:val="0"/>
          <w:sz w:val="23"/>
          <w:szCs w:val="23"/>
        </w:rPr>
      </w:pPr>
    </w:p>
    <w:p>
      <w:pPr>
        <w:widowControl/>
        <w:adjustRightInd w:val="0"/>
        <w:snapToGrid w:val="0"/>
        <w:spacing w:line="560" w:lineRule="exact"/>
        <w:ind w:firstLine="640" w:firstLineChars="200"/>
        <w:jc w:val="left"/>
        <w:rPr>
          <w:rFonts w:ascii="仿宋_GB2312" w:eastAsia="仿宋_GB2312"/>
          <w:sz w:val="32"/>
          <w:szCs w:val="32"/>
        </w:rPr>
      </w:pPr>
      <w:r>
        <w:rPr>
          <w:rFonts w:hint="eastAsia" w:ascii="仿宋_GB2312" w:eastAsia="仿宋_GB2312"/>
          <w:sz w:val="32"/>
          <w:szCs w:val="32"/>
        </w:rPr>
        <w:t>因</w:t>
      </w:r>
      <w:r>
        <w:rPr>
          <w:rFonts w:hint="eastAsia" w:ascii="仿宋_GB2312" w:eastAsia="仿宋_GB2312"/>
          <w:sz w:val="32"/>
          <w:szCs w:val="32"/>
          <w:lang w:eastAsia="zh-CN"/>
        </w:rPr>
        <w:t>社区治理和疫情防控</w:t>
      </w:r>
      <w:r>
        <w:rPr>
          <w:rFonts w:hint="eastAsia" w:ascii="仿宋_GB2312" w:eastAsia="仿宋_GB2312"/>
          <w:sz w:val="32"/>
          <w:szCs w:val="32"/>
        </w:rPr>
        <w:t>工作需要，嘉兴市南湖区决定面向社会公开招聘</w:t>
      </w:r>
      <w:r>
        <w:rPr>
          <w:rFonts w:hint="eastAsia" w:ascii="仿宋_GB2312" w:eastAsia="仿宋_GB2312"/>
          <w:sz w:val="32"/>
          <w:szCs w:val="32"/>
          <w:lang w:val="en-US" w:eastAsia="zh-CN"/>
        </w:rPr>
        <w:t>45</w:t>
      </w:r>
      <w:r>
        <w:rPr>
          <w:rFonts w:hint="eastAsia" w:ascii="仿宋_GB2312" w:eastAsia="仿宋_GB2312"/>
          <w:sz w:val="32"/>
          <w:szCs w:val="32"/>
        </w:rPr>
        <w:t>名社区工作者</w:t>
      </w:r>
      <w:r>
        <w:rPr>
          <w:rFonts w:hint="eastAsia" w:ascii="仿宋_GB2312" w:eastAsia="仿宋_GB2312"/>
          <w:sz w:val="32"/>
          <w:szCs w:val="32"/>
          <w:lang w:eastAsia="zh-CN"/>
        </w:rPr>
        <w:t>（含社区防控岗）</w:t>
      </w:r>
      <w:r>
        <w:rPr>
          <w:rFonts w:hint="eastAsia" w:ascii="仿宋_GB2312" w:eastAsia="仿宋_GB2312"/>
          <w:sz w:val="32"/>
          <w:szCs w:val="32"/>
        </w:rPr>
        <w:t>，岗位性质为合同制，聘用人员享受南湖区社区工作者待遇，按国家政策规定缴纳五险一金。现将有关事项公告如下：</w:t>
      </w:r>
    </w:p>
    <w:p>
      <w:pPr>
        <w:widowControl/>
        <w:adjustRightInd w:val="0"/>
        <w:snapToGrid w:val="0"/>
        <w:spacing w:line="560" w:lineRule="exact"/>
        <w:ind w:firstLine="640" w:firstLineChars="200"/>
        <w:jc w:val="left"/>
        <w:rPr>
          <w:rFonts w:ascii="黑体" w:hAnsi="黑体" w:eastAsia="黑体" w:cs="黑体"/>
          <w:sz w:val="32"/>
          <w:szCs w:val="32"/>
        </w:rPr>
      </w:pPr>
      <w:r>
        <w:rPr>
          <w:rFonts w:hint="eastAsia" w:ascii="黑体" w:hAnsi="黑体" w:eastAsia="黑体" w:cs="黑体"/>
          <w:sz w:val="32"/>
          <w:szCs w:val="32"/>
        </w:rPr>
        <w:t>一、招聘条件</w:t>
      </w:r>
    </w:p>
    <w:p>
      <w:pPr>
        <w:widowControl/>
        <w:adjustRightInd w:val="0"/>
        <w:snapToGrid w:val="0"/>
        <w:spacing w:line="560" w:lineRule="exact"/>
        <w:ind w:firstLine="640" w:firstLineChars="200"/>
        <w:jc w:val="left"/>
        <w:rPr>
          <w:rFonts w:ascii="仿宋_GB2312" w:eastAsia="仿宋_GB2312"/>
          <w:sz w:val="32"/>
          <w:szCs w:val="32"/>
        </w:rPr>
      </w:pPr>
      <w:r>
        <w:rPr>
          <w:rFonts w:hint="eastAsia" w:ascii="仿宋_GB2312" w:eastAsia="仿宋_GB2312"/>
          <w:sz w:val="32"/>
          <w:szCs w:val="32"/>
        </w:rPr>
        <w:t>1.政治素质好，贯彻执行党的路线方针政策态度坚决，自觉遵守国家的法律、法规，作风正派，责任心强，身体健康。</w:t>
      </w:r>
    </w:p>
    <w:p>
      <w:pPr>
        <w:widowControl/>
        <w:adjustRightInd w:val="0"/>
        <w:snapToGrid w:val="0"/>
        <w:spacing w:line="560" w:lineRule="exact"/>
        <w:ind w:firstLine="640" w:firstLineChars="200"/>
        <w:jc w:val="left"/>
        <w:rPr>
          <w:rFonts w:ascii="仿宋_GB2312" w:eastAsia="仿宋_GB2312"/>
          <w:sz w:val="32"/>
          <w:szCs w:val="32"/>
        </w:rPr>
      </w:pPr>
      <w:r>
        <w:rPr>
          <w:rFonts w:hint="eastAsia" w:ascii="仿宋_GB2312" w:eastAsia="仿宋_GB2312"/>
          <w:sz w:val="32"/>
          <w:szCs w:val="32"/>
        </w:rPr>
        <w:t>2.热爱社区工作，具有一定的组织协调能力和从事社会工作、社区建设、基层治理的相关专业知识，善于开展群众工作，服务意识强。</w:t>
      </w:r>
    </w:p>
    <w:p>
      <w:pPr>
        <w:widowControl/>
        <w:adjustRightInd w:val="0"/>
        <w:snapToGrid w:val="0"/>
        <w:spacing w:line="560" w:lineRule="exact"/>
        <w:ind w:firstLine="640" w:firstLineChars="200"/>
        <w:jc w:val="left"/>
        <w:rPr>
          <w:rFonts w:ascii="仿宋_GB2312" w:eastAsia="仿宋_GB2312"/>
          <w:sz w:val="32"/>
          <w:szCs w:val="32"/>
        </w:rPr>
      </w:pPr>
      <w:r>
        <w:rPr>
          <w:rFonts w:hint="eastAsia" w:ascii="仿宋_GB2312" w:eastAsia="仿宋_GB2312"/>
          <w:sz w:val="32"/>
          <w:szCs w:val="32"/>
        </w:rPr>
        <w:t>3.具有嘉兴市户籍（须于2022年</w:t>
      </w:r>
      <w:r>
        <w:rPr>
          <w:rFonts w:hint="eastAsia" w:ascii="仿宋_GB2312" w:eastAsia="仿宋_GB2312"/>
          <w:sz w:val="32"/>
          <w:szCs w:val="32"/>
          <w:lang w:val="en-US" w:eastAsia="zh-CN"/>
        </w:rPr>
        <w:t>12</w:t>
      </w:r>
      <w:r>
        <w:rPr>
          <w:rFonts w:hint="eastAsia" w:ascii="仿宋_GB2312" w:eastAsia="仿宋_GB2312"/>
          <w:sz w:val="32"/>
          <w:szCs w:val="32"/>
        </w:rPr>
        <w:t>月</w:t>
      </w:r>
      <w:r>
        <w:rPr>
          <w:rFonts w:hint="eastAsia" w:ascii="仿宋_GB2312" w:eastAsia="仿宋_GB2312"/>
          <w:sz w:val="32"/>
          <w:szCs w:val="32"/>
          <w:lang w:val="en-US" w:eastAsia="zh-CN"/>
        </w:rPr>
        <w:t>3</w:t>
      </w:r>
      <w:r>
        <w:rPr>
          <w:rFonts w:hint="eastAsia" w:ascii="仿宋_GB2312" w:eastAsia="仿宋_GB2312"/>
          <w:sz w:val="32"/>
          <w:szCs w:val="32"/>
        </w:rPr>
        <w:t>日前取得）。岗位特别规定除外。</w:t>
      </w:r>
    </w:p>
    <w:p>
      <w:pPr>
        <w:widowControl/>
        <w:adjustRightInd w:val="0"/>
        <w:snapToGrid w:val="0"/>
        <w:spacing w:line="560" w:lineRule="exact"/>
        <w:ind w:firstLine="640" w:firstLineChars="200"/>
        <w:jc w:val="left"/>
        <w:rPr>
          <w:rFonts w:ascii="仿宋_GB2312" w:eastAsia="仿宋_GB2312"/>
          <w:sz w:val="32"/>
          <w:szCs w:val="32"/>
        </w:rPr>
      </w:pPr>
      <w:r>
        <w:rPr>
          <w:rFonts w:hint="eastAsia" w:ascii="仿宋_GB2312" w:eastAsia="仿宋_GB2312"/>
          <w:sz w:val="32"/>
          <w:szCs w:val="32"/>
        </w:rPr>
        <w:t>4.年龄18-35周岁（1986年</w:t>
      </w:r>
      <w:r>
        <w:rPr>
          <w:rFonts w:hint="eastAsia" w:ascii="仿宋_GB2312" w:eastAsia="仿宋_GB2312"/>
          <w:sz w:val="32"/>
          <w:szCs w:val="32"/>
          <w:lang w:val="en-US" w:eastAsia="zh-CN"/>
        </w:rPr>
        <w:t>12</w:t>
      </w:r>
      <w:r>
        <w:rPr>
          <w:rFonts w:hint="eastAsia" w:ascii="仿宋_GB2312" w:eastAsia="仿宋_GB2312"/>
          <w:sz w:val="32"/>
          <w:szCs w:val="32"/>
        </w:rPr>
        <w:t>月</w:t>
      </w:r>
      <w:r>
        <w:rPr>
          <w:rFonts w:hint="eastAsia" w:ascii="仿宋_GB2312" w:eastAsia="仿宋_GB2312"/>
          <w:sz w:val="32"/>
          <w:szCs w:val="32"/>
          <w:lang w:val="en-US" w:eastAsia="zh-CN"/>
        </w:rPr>
        <w:t>4</w:t>
      </w:r>
      <w:r>
        <w:rPr>
          <w:rFonts w:hint="eastAsia" w:ascii="仿宋_GB2312" w:eastAsia="仿宋_GB2312"/>
          <w:sz w:val="32"/>
          <w:szCs w:val="32"/>
        </w:rPr>
        <w:t>日至2004年</w:t>
      </w:r>
      <w:r>
        <w:rPr>
          <w:rFonts w:hint="eastAsia" w:ascii="仿宋_GB2312" w:eastAsia="仿宋_GB2312"/>
          <w:sz w:val="32"/>
          <w:szCs w:val="32"/>
          <w:lang w:val="en-US" w:eastAsia="zh-CN"/>
        </w:rPr>
        <w:t>12</w:t>
      </w:r>
      <w:r>
        <w:rPr>
          <w:rFonts w:hint="eastAsia" w:ascii="仿宋_GB2312" w:eastAsia="仿宋_GB2312"/>
          <w:sz w:val="32"/>
          <w:szCs w:val="32"/>
        </w:rPr>
        <w:t>月</w:t>
      </w:r>
      <w:r>
        <w:rPr>
          <w:rFonts w:hint="eastAsia" w:ascii="仿宋_GB2312" w:eastAsia="仿宋_GB2312"/>
          <w:sz w:val="32"/>
          <w:szCs w:val="32"/>
          <w:lang w:val="en-US" w:eastAsia="zh-CN"/>
        </w:rPr>
        <w:t>3</w:t>
      </w:r>
      <w:r>
        <w:rPr>
          <w:rFonts w:hint="eastAsia" w:ascii="仿宋_GB2312" w:eastAsia="仿宋_GB2312"/>
          <w:sz w:val="32"/>
          <w:szCs w:val="32"/>
        </w:rPr>
        <w:t>日期间出生）。岗位特别规定除外。</w:t>
      </w:r>
    </w:p>
    <w:p>
      <w:pPr>
        <w:widowControl/>
        <w:adjustRightInd w:val="0"/>
        <w:snapToGrid w:val="0"/>
        <w:spacing w:line="560" w:lineRule="exact"/>
        <w:ind w:firstLine="640" w:firstLineChars="200"/>
        <w:jc w:val="left"/>
        <w:rPr>
          <w:rFonts w:ascii="仿宋_GB2312" w:eastAsia="仿宋_GB2312"/>
          <w:sz w:val="32"/>
          <w:szCs w:val="32"/>
        </w:rPr>
      </w:pPr>
      <w:r>
        <w:rPr>
          <w:rFonts w:hint="eastAsia" w:ascii="仿宋_GB2312" w:eastAsia="仿宋_GB2312"/>
          <w:sz w:val="32"/>
          <w:szCs w:val="32"/>
        </w:rPr>
        <w:t>5.具有</w:t>
      </w:r>
      <w:r>
        <w:rPr>
          <w:rFonts w:hint="eastAsia" w:ascii="仿宋_GB2312" w:eastAsia="仿宋_GB2312"/>
          <w:sz w:val="32"/>
          <w:szCs w:val="32"/>
          <w:lang w:eastAsia="zh-CN"/>
        </w:rPr>
        <w:t>普通高等学校专科及以上学历</w:t>
      </w:r>
      <w:r>
        <w:rPr>
          <w:rFonts w:hint="eastAsia" w:ascii="仿宋_GB2312" w:eastAsia="仿宋_GB2312"/>
          <w:sz w:val="32"/>
          <w:szCs w:val="32"/>
        </w:rPr>
        <w:t>（招录岗位要求的学历、学位证书，均须于2022年</w:t>
      </w:r>
      <w:r>
        <w:rPr>
          <w:rFonts w:hint="eastAsia" w:ascii="仿宋_GB2312" w:eastAsia="仿宋_GB2312"/>
          <w:sz w:val="32"/>
          <w:szCs w:val="32"/>
          <w:lang w:val="en-US" w:eastAsia="zh-CN"/>
        </w:rPr>
        <w:t>12</w:t>
      </w:r>
      <w:r>
        <w:rPr>
          <w:rFonts w:hint="eastAsia" w:ascii="仿宋_GB2312" w:eastAsia="仿宋_GB2312"/>
          <w:sz w:val="32"/>
          <w:szCs w:val="32"/>
        </w:rPr>
        <w:t>月</w:t>
      </w:r>
      <w:r>
        <w:rPr>
          <w:rFonts w:hint="eastAsia" w:ascii="仿宋_GB2312" w:eastAsia="仿宋_GB2312"/>
          <w:sz w:val="32"/>
          <w:szCs w:val="32"/>
          <w:lang w:val="en-US" w:eastAsia="zh-CN"/>
        </w:rPr>
        <w:t>3</w:t>
      </w:r>
      <w:r>
        <w:rPr>
          <w:rFonts w:hint="eastAsia" w:ascii="仿宋_GB2312" w:eastAsia="仿宋_GB2312"/>
          <w:sz w:val="32"/>
          <w:szCs w:val="32"/>
        </w:rPr>
        <w:t>日前取得）。岗位特别规定除外。</w:t>
      </w:r>
    </w:p>
    <w:p>
      <w:pPr>
        <w:widowControl/>
        <w:adjustRightInd w:val="0"/>
        <w:snapToGrid w:val="0"/>
        <w:spacing w:line="560" w:lineRule="exact"/>
        <w:ind w:firstLine="640" w:firstLineChars="200"/>
        <w:jc w:val="left"/>
        <w:rPr>
          <w:rFonts w:hint="eastAsia" w:ascii="仿宋_GB2312" w:eastAsia="仿宋_GB2312"/>
          <w:sz w:val="32"/>
          <w:szCs w:val="32"/>
        </w:rPr>
      </w:pPr>
      <w:r>
        <w:rPr>
          <w:rFonts w:hint="eastAsia" w:ascii="仿宋_GB2312" w:eastAsia="仿宋_GB2312"/>
          <w:sz w:val="32"/>
          <w:szCs w:val="32"/>
        </w:rPr>
        <w:t>6.本次招考所涉及的具有专业技术资格或执（职）业资格证书（以发文时间或发证时间为准）、工作经历的计算统一截止到2022年</w:t>
      </w:r>
      <w:r>
        <w:rPr>
          <w:rFonts w:hint="eastAsia" w:ascii="仿宋_GB2312" w:eastAsia="仿宋_GB2312"/>
          <w:sz w:val="32"/>
          <w:szCs w:val="32"/>
          <w:lang w:val="en-US" w:eastAsia="zh-CN"/>
        </w:rPr>
        <w:t>12</w:t>
      </w:r>
      <w:r>
        <w:rPr>
          <w:rFonts w:hint="eastAsia" w:ascii="仿宋_GB2312" w:eastAsia="仿宋_GB2312"/>
          <w:sz w:val="32"/>
          <w:szCs w:val="32"/>
        </w:rPr>
        <w:t>月</w:t>
      </w:r>
      <w:r>
        <w:rPr>
          <w:rFonts w:hint="eastAsia" w:ascii="仿宋_GB2312" w:eastAsia="仿宋_GB2312"/>
          <w:sz w:val="32"/>
          <w:szCs w:val="32"/>
          <w:lang w:val="en-US" w:eastAsia="zh-CN"/>
        </w:rPr>
        <w:t>3</w:t>
      </w:r>
      <w:r>
        <w:rPr>
          <w:rFonts w:hint="eastAsia" w:ascii="仿宋_GB2312" w:eastAsia="仿宋_GB2312"/>
          <w:sz w:val="32"/>
          <w:szCs w:val="32"/>
        </w:rPr>
        <w:t>日。</w:t>
      </w:r>
    </w:p>
    <w:p>
      <w:pPr>
        <w:widowControl/>
        <w:adjustRightInd w:val="0"/>
        <w:snapToGrid w:val="0"/>
        <w:spacing w:line="560" w:lineRule="exact"/>
        <w:ind w:firstLine="640" w:firstLineChars="200"/>
        <w:jc w:val="left"/>
        <w:rPr>
          <w:rFonts w:ascii="仿宋_GB2312" w:eastAsia="仿宋_GB2312"/>
          <w:sz w:val="32"/>
          <w:szCs w:val="32"/>
        </w:rPr>
      </w:pPr>
      <w:r>
        <w:rPr>
          <w:rFonts w:hint="eastAsia" w:ascii="仿宋_GB2312" w:eastAsia="仿宋_GB2312"/>
          <w:sz w:val="32"/>
          <w:szCs w:val="32"/>
        </w:rPr>
        <w:t>7.已在南湖区各镇（街道）及村（社区）工作的人员报考本镇（街道）以外的单位，需出具加盖所在镇（街道）党委（党工委）公章的同意报考证明。</w:t>
      </w:r>
    </w:p>
    <w:p>
      <w:pPr>
        <w:widowControl/>
        <w:adjustRightInd w:val="0"/>
        <w:snapToGrid w:val="0"/>
        <w:spacing w:line="560" w:lineRule="exact"/>
        <w:ind w:firstLine="640" w:firstLineChars="200"/>
        <w:jc w:val="left"/>
        <w:rPr>
          <w:rFonts w:ascii="仿宋_GB2312" w:eastAsia="仿宋_GB2312"/>
          <w:sz w:val="32"/>
          <w:szCs w:val="32"/>
        </w:rPr>
      </w:pPr>
      <w:r>
        <w:rPr>
          <w:rFonts w:hint="eastAsia" w:ascii="仿宋_GB2312" w:eastAsia="仿宋_GB2312"/>
          <w:sz w:val="32"/>
          <w:szCs w:val="32"/>
        </w:rPr>
        <w:t>8.持有国家社会工作师证的，笔试成绩加5分；持有国家助理社会工作师证的，笔试成绩加3分；全日制社会工作专业毕业的，笔试成绩加2分；退役军人，笔试成绩加5分;现役军人配偶，笔试成绩加2分。条件同时满足的，按最高分加。以上资格需在2022年</w:t>
      </w:r>
      <w:r>
        <w:rPr>
          <w:rFonts w:hint="eastAsia" w:ascii="仿宋_GB2312" w:eastAsia="仿宋_GB2312"/>
          <w:sz w:val="32"/>
          <w:szCs w:val="32"/>
          <w:lang w:val="en-US" w:eastAsia="zh-CN"/>
        </w:rPr>
        <w:t>12</w:t>
      </w:r>
      <w:r>
        <w:rPr>
          <w:rFonts w:hint="eastAsia" w:ascii="仿宋_GB2312" w:eastAsia="仿宋_GB2312"/>
          <w:sz w:val="32"/>
          <w:szCs w:val="32"/>
        </w:rPr>
        <w:t>月</w:t>
      </w:r>
      <w:r>
        <w:rPr>
          <w:rFonts w:hint="eastAsia" w:ascii="仿宋_GB2312" w:eastAsia="仿宋_GB2312"/>
          <w:sz w:val="32"/>
          <w:szCs w:val="32"/>
          <w:lang w:val="en-US" w:eastAsia="zh-CN"/>
        </w:rPr>
        <w:t>3</w:t>
      </w:r>
      <w:r>
        <w:rPr>
          <w:rFonts w:hint="eastAsia" w:ascii="仿宋_GB2312" w:eastAsia="仿宋_GB2312"/>
          <w:sz w:val="32"/>
          <w:szCs w:val="32"/>
        </w:rPr>
        <w:t>日之前取得。</w:t>
      </w:r>
    </w:p>
    <w:p>
      <w:pPr>
        <w:widowControl/>
        <w:adjustRightInd w:val="0"/>
        <w:snapToGrid w:val="0"/>
        <w:spacing w:line="560" w:lineRule="exact"/>
        <w:ind w:firstLine="640" w:firstLineChars="200"/>
        <w:jc w:val="left"/>
        <w:rPr>
          <w:rFonts w:ascii="仿宋_GB2312" w:eastAsia="仿宋_GB2312"/>
          <w:sz w:val="32"/>
          <w:szCs w:val="32"/>
        </w:rPr>
      </w:pPr>
      <w:r>
        <w:rPr>
          <w:rFonts w:hint="eastAsia" w:ascii="仿宋_GB2312" w:eastAsia="仿宋_GB2312"/>
          <w:sz w:val="32"/>
          <w:szCs w:val="32"/>
        </w:rPr>
        <w:t>9.不能报考的情形：受过刑事处罚的;被开除党籍或开除公职的;近三年内受到党纪政纪处分的;因涉嫌违法违纪被司法机关、纪检监察部门立案查处尚未结案的;被机关、事业单位、社区工作岗位辞退未满5年的;在各级公务员、事业单位工作人员招考中被认定有严重违反考试录用纪律行为的;被依法列为失信联合惩戒对象的;不符合法律和规范性文件规定报考条件的其他情形。报名应聘人员不得报考聘用后即构成回避关系的招聘岗位。</w:t>
      </w:r>
    </w:p>
    <w:p>
      <w:pPr>
        <w:widowControl/>
        <w:adjustRightInd w:val="0"/>
        <w:snapToGrid w:val="0"/>
        <w:spacing w:line="560" w:lineRule="exact"/>
        <w:ind w:firstLine="640" w:firstLineChars="200"/>
        <w:jc w:val="left"/>
        <w:rPr>
          <w:rFonts w:hint="eastAsia" w:ascii="仿宋_GB2312" w:eastAsia="仿宋_GB2312"/>
          <w:sz w:val="32"/>
          <w:szCs w:val="32"/>
        </w:rPr>
      </w:pPr>
      <w:r>
        <w:rPr>
          <w:rFonts w:hint="eastAsia" w:ascii="仿宋_GB2312" w:eastAsia="仿宋_GB2312"/>
          <w:sz w:val="32"/>
          <w:szCs w:val="32"/>
        </w:rPr>
        <w:t>10.具备招聘岗位所需的其他条件，具体录用计划和岗位要求详见附件。</w:t>
      </w:r>
    </w:p>
    <w:p>
      <w:pPr>
        <w:widowControl/>
        <w:adjustRightInd w:val="0"/>
        <w:snapToGrid w:val="0"/>
        <w:spacing w:line="560" w:lineRule="exact"/>
        <w:ind w:firstLine="640" w:firstLineChars="200"/>
        <w:jc w:val="left"/>
        <w:rPr>
          <w:rFonts w:ascii="黑体" w:hAnsi="黑体" w:eastAsia="黑体" w:cs="黑体"/>
          <w:sz w:val="32"/>
          <w:szCs w:val="32"/>
        </w:rPr>
      </w:pPr>
      <w:r>
        <w:rPr>
          <w:rFonts w:hint="eastAsia" w:ascii="黑体" w:hAnsi="黑体" w:eastAsia="黑体" w:cs="黑体"/>
          <w:sz w:val="32"/>
          <w:szCs w:val="32"/>
        </w:rPr>
        <w:t>二、招聘程序</w:t>
      </w:r>
    </w:p>
    <w:p>
      <w:pPr>
        <w:widowControl/>
        <w:adjustRightInd w:val="0"/>
        <w:snapToGrid w:val="0"/>
        <w:spacing w:line="560" w:lineRule="exact"/>
        <w:ind w:firstLine="640" w:firstLineChars="200"/>
        <w:jc w:val="left"/>
        <w:rPr>
          <w:rFonts w:hint="eastAsia" w:ascii="仿宋_GB2312" w:eastAsia="仿宋_GB2312"/>
          <w:sz w:val="32"/>
          <w:szCs w:val="32"/>
        </w:rPr>
      </w:pPr>
      <w:r>
        <w:rPr>
          <w:rFonts w:hint="eastAsia" w:ascii="仿宋_GB2312" w:eastAsia="仿宋_GB2312"/>
          <w:sz w:val="32"/>
          <w:szCs w:val="32"/>
        </w:rPr>
        <w:t>本次招聘贯彻公开、平等、竞争、择优的原则，按照公开报名、笔试、面试、体检、考察、公示和聘用等程序进行。</w:t>
      </w:r>
    </w:p>
    <w:p>
      <w:pPr>
        <w:widowControl/>
        <w:adjustRightInd w:val="0"/>
        <w:snapToGrid w:val="0"/>
        <w:spacing w:line="560" w:lineRule="exact"/>
        <w:ind w:firstLine="640" w:firstLineChars="200"/>
        <w:jc w:val="left"/>
        <w:rPr>
          <w:rFonts w:ascii="仿宋_GB2312" w:eastAsia="仿宋_GB2312"/>
          <w:sz w:val="32"/>
          <w:szCs w:val="32"/>
        </w:rPr>
      </w:pPr>
      <w:r>
        <w:rPr>
          <w:rFonts w:hint="eastAsia" w:ascii="仿宋_GB2312" w:eastAsia="仿宋_GB2312"/>
          <w:sz w:val="32"/>
          <w:szCs w:val="32"/>
        </w:rPr>
        <w:t>1.报名</w:t>
      </w:r>
    </w:p>
    <w:p>
      <w:pPr>
        <w:widowControl/>
        <w:adjustRightInd w:val="0"/>
        <w:snapToGrid w:val="0"/>
        <w:spacing w:line="560" w:lineRule="exact"/>
        <w:ind w:firstLine="640" w:firstLineChars="200"/>
        <w:jc w:val="left"/>
        <w:rPr>
          <w:rFonts w:ascii="仿宋_GB2312" w:eastAsia="仿宋_GB2312"/>
          <w:sz w:val="32"/>
          <w:szCs w:val="32"/>
        </w:rPr>
      </w:pPr>
      <w:r>
        <w:rPr>
          <w:rFonts w:hint="eastAsia" w:ascii="仿宋_GB2312" w:eastAsia="仿宋_GB2312"/>
          <w:sz w:val="32"/>
          <w:szCs w:val="32"/>
        </w:rPr>
        <w:t>报名时间：2022年</w:t>
      </w:r>
      <w:r>
        <w:rPr>
          <w:rFonts w:hint="eastAsia" w:ascii="仿宋_GB2312" w:eastAsia="仿宋_GB2312"/>
          <w:sz w:val="32"/>
          <w:szCs w:val="32"/>
          <w:lang w:val="en-US" w:eastAsia="zh-CN"/>
        </w:rPr>
        <w:t>12</w:t>
      </w:r>
      <w:r>
        <w:rPr>
          <w:rFonts w:hint="eastAsia" w:ascii="仿宋_GB2312" w:eastAsia="仿宋_GB2312"/>
          <w:sz w:val="32"/>
          <w:szCs w:val="32"/>
        </w:rPr>
        <w:t>月</w:t>
      </w:r>
      <w:r>
        <w:rPr>
          <w:rFonts w:hint="eastAsia" w:ascii="仿宋_GB2312" w:eastAsia="仿宋_GB2312"/>
          <w:sz w:val="32"/>
          <w:szCs w:val="32"/>
          <w:lang w:val="en-US" w:eastAsia="zh-CN"/>
        </w:rPr>
        <w:t>3</w:t>
      </w:r>
      <w:r>
        <w:rPr>
          <w:rFonts w:hint="eastAsia" w:ascii="仿宋_GB2312" w:eastAsia="仿宋_GB2312"/>
          <w:sz w:val="32"/>
          <w:szCs w:val="32"/>
        </w:rPr>
        <w:t>日（上午8：30—11：30，下午14：00—16：00）。</w:t>
      </w:r>
    </w:p>
    <w:p>
      <w:pPr>
        <w:widowControl/>
        <w:adjustRightInd w:val="0"/>
        <w:snapToGrid w:val="0"/>
        <w:spacing w:line="560" w:lineRule="exact"/>
        <w:ind w:firstLine="640" w:firstLineChars="200"/>
        <w:jc w:val="left"/>
        <w:rPr>
          <w:rFonts w:ascii="仿宋_GB2312" w:eastAsia="仿宋_GB2312"/>
          <w:sz w:val="32"/>
          <w:szCs w:val="32"/>
        </w:rPr>
      </w:pPr>
      <w:r>
        <w:rPr>
          <w:rFonts w:hint="eastAsia" w:ascii="仿宋_GB2312" w:eastAsia="仿宋_GB2312"/>
          <w:sz w:val="32"/>
          <w:szCs w:val="32"/>
        </w:rPr>
        <w:t>报名地点：</w:t>
      </w:r>
    </w:p>
    <w:p>
      <w:pPr>
        <w:widowControl/>
        <w:adjustRightInd w:val="0"/>
        <w:snapToGrid w:val="0"/>
        <w:spacing w:line="560" w:lineRule="exact"/>
        <w:ind w:firstLine="640" w:firstLineChars="200"/>
        <w:jc w:val="left"/>
        <w:rPr>
          <w:rFonts w:ascii="仿宋_GB2312" w:eastAsia="仿宋_GB2312"/>
          <w:sz w:val="32"/>
          <w:szCs w:val="32"/>
        </w:rPr>
      </w:pPr>
      <w:r>
        <w:rPr>
          <w:rFonts w:hint="eastAsia" w:ascii="仿宋_GB2312" w:eastAsia="仿宋_GB2312"/>
          <w:sz w:val="32"/>
          <w:szCs w:val="32"/>
        </w:rPr>
        <w:t>东栅街道报名点：中环南路富润路</w:t>
      </w:r>
      <w:r>
        <w:rPr>
          <w:rFonts w:hint="eastAsia" w:ascii="仿宋_GB2312" w:eastAsia="仿宋_GB2312"/>
          <w:sz w:val="32"/>
          <w:szCs w:val="32"/>
          <w:lang w:val="en-US" w:eastAsia="zh-CN"/>
        </w:rPr>
        <w:t>101</w:t>
      </w:r>
      <w:r>
        <w:rPr>
          <w:rFonts w:hint="eastAsia" w:ascii="仿宋_GB2312" w:eastAsia="仿宋_GB2312"/>
          <w:sz w:val="32"/>
          <w:szCs w:val="32"/>
        </w:rPr>
        <w:t>号东栅街道办事处一楼大厅，联系电话：</w:t>
      </w:r>
      <w:r>
        <w:rPr>
          <w:rFonts w:hint="eastAsia" w:ascii="仿宋_GB2312" w:eastAsia="仿宋_GB2312"/>
          <w:sz w:val="32"/>
          <w:szCs w:val="32"/>
          <w:lang w:val="en-US" w:eastAsia="zh-CN"/>
        </w:rPr>
        <w:t>0573-</w:t>
      </w:r>
      <w:r>
        <w:rPr>
          <w:rFonts w:hint="eastAsia" w:ascii="仿宋_GB2312" w:eastAsia="仿宋_GB2312"/>
          <w:sz w:val="32"/>
          <w:szCs w:val="32"/>
        </w:rPr>
        <w:t>82287360。</w:t>
      </w:r>
    </w:p>
    <w:p>
      <w:pPr>
        <w:widowControl/>
        <w:adjustRightInd w:val="0"/>
        <w:snapToGrid w:val="0"/>
        <w:spacing w:line="560" w:lineRule="exact"/>
        <w:ind w:firstLine="640" w:firstLineChars="200"/>
        <w:jc w:val="left"/>
        <w:rPr>
          <w:rFonts w:ascii="仿宋_GB2312" w:eastAsia="仿宋_GB2312"/>
          <w:sz w:val="32"/>
          <w:szCs w:val="32"/>
        </w:rPr>
      </w:pPr>
      <w:r>
        <w:rPr>
          <w:rFonts w:hint="eastAsia" w:ascii="仿宋_GB2312" w:eastAsia="仿宋_GB2312"/>
          <w:sz w:val="32"/>
          <w:szCs w:val="32"/>
          <w:lang w:eastAsia="zh-CN"/>
        </w:rPr>
        <w:t>建设街道</w:t>
      </w:r>
      <w:r>
        <w:rPr>
          <w:rFonts w:hint="eastAsia" w:ascii="仿宋_GB2312" w:eastAsia="仿宋_GB2312"/>
          <w:sz w:val="32"/>
          <w:szCs w:val="32"/>
        </w:rPr>
        <w:t>报名点：</w:t>
      </w:r>
      <w:r>
        <w:rPr>
          <w:rFonts w:hint="eastAsia" w:ascii="仿宋_GB2312" w:eastAsia="仿宋_GB2312"/>
          <w:color w:val="auto"/>
          <w:sz w:val="32"/>
          <w:szCs w:val="32"/>
        </w:rPr>
        <w:t>南湖区中山东路县南街46号建设街道办事处2楼208办公室，联系电话：</w:t>
      </w:r>
      <w:r>
        <w:rPr>
          <w:rFonts w:hint="eastAsia" w:ascii="仿宋_GB2312" w:eastAsia="仿宋_GB2312"/>
          <w:color w:val="auto"/>
          <w:sz w:val="32"/>
          <w:szCs w:val="32"/>
          <w:lang w:val="en-US" w:eastAsia="zh-CN"/>
        </w:rPr>
        <w:t>0573-</w:t>
      </w:r>
      <w:r>
        <w:rPr>
          <w:rFonts w:hint="eastAsia" w:ascii="仿宋_GB2312" w:eastAsia="仿宋_GB2312"/>
          <w:color w:val="auto"/>
          <w:sz w:val="32"/>
          <w:szCs w:val="32"/>
        </w:rPr>
        <w:t>82031039</w:t>
      </w:r>
      <w:r>
        <w:rPr>
          <w:rFonts w:hint="eastAsia" w:ascii="仿宋_GB2312" w:eastAsia="仿宋_GB2312"/>
          <w:sz w:val="32"/>
          <w:szCs w:val="32"/>
        </w:rPr>
        <w:t>。</w:t>
      </w:r>
    </w:p>
    <w:p>
      <w:pPr>
        <w:widowControl/>
        <w:adjustRightInd w:val="0"/>
        <w:snapToGrid w:val="0"/>
        <w:spacing w:line="560" w:lineRule="exact"/>
        <w:ind w:firstLine="640" w:firstLineChars="200"/>
        <w:jc w:val="left"/>
        <w:rPr>
          <w:rFonts w:hint="eastAsia" w:ascii="仿宋_GB2312" w:eastAsia="仿宋_GB2312"/>
          <w:sz w:val="32"/>
          <w:szCs w:val="32"/>
        </w:rPr>
      </w:pPr>
      <w:r>
        <w:rPr>
          <w:rFonts w:hint="eastAsia" w:ascii="仿宋_GB2312" w:eastAsia="仿宋_GB2312"/>
          <w:sz w:val="32"/>
          <w:szCs w:val="32"/>
          <w:lang w:eastAsia="zh-CN"/>
        </w:rPr>
        <w:t>新兴街道</w:t>
      </w:r>
      <w:r>
        <w:rPr>
          <w:rFonts w:hint="eastAsia" w:ascii="仿宋_GB2312" w:eastAsia="仿宋_GB2312"/>
          <w:sz w:val="32"/>
          <w:szCs w:val="32"/>
        </w:rPr>
        <w:t>报名点：南湖区吉杨路268号新兴街道办事处2楼205办公室，联系电话：0573-89970248</w:t>
      </w:r>
      <w:r>
        <w:rPr>
          <w:rFonts w:hint="eastAsia" w:ascii="仿宋_GB2312" w:eastAsia="仿宋_GB2312"/>
          <w:sz w:val="32"/>
          <w:szCs w:val="32"/>
          <w:lang w:eastAsia="zh-CN"/>
        </w:rPr>
        <w:t>，</w:t>
      </w:r>
      <w:r>
        <w:rPr>
          <w:rFonts w:hint="eastAsia" w:ascii="仿宋_GB2312" w:eastAsia="仿宋_GB2312"/>
          <w:sz w:val="32"/>
          <w:szCs w:val="32"/>
        </w:rPr>
        <w:t xml:space="preserve"> 0573-89970343。</w:t>
      </w:r>
    </w:p>
    <w:p>
      <w:pPr>
        <w:widowControl/>
        <w:adjustRightInd w:val="0"/>
        <w:snapToGrid w:val="0"/>
        <w:spacing w:line="560" w:lineRule="exact"/>
        <w:ind w:firstLine="640" w:firstLineChars="200"/>
        <w:jc w:val="left"/>
        <w:rPr>
          <w:rFonts w:ascii="仿宋_GB2312" w:eastAsia="仿宋_GB2312"/>
          <w:sz w:val="32"/>
          <w:szCs w:val="32"/>
        </w:rPr>
      </w:pPr>
      <w:r>
        <w:rPr>
          <w:rFonts w:hint="eastAsia" w:ascii="仿宋_GB2312" w:eastAsia="仿宋_GB2312"/>
          <w:sz w:val="32"/>
          <w:szCs w:val="32"/>
        </w:rPr>
        <w:t>新嘉街道报名点：</w:t>
      </w:r>
      <w:r>
        <w:rPr>
          <w:rFonts w:hint="eastAsia" w:ascii="仿宋_GB2312" w:eastAsia="仿宋_GB2312"/>
          <w:sz w:val="32"/>
          <w:szCs w:val="32"/>
          <w:lang w:eastAsia="zh-CN"/>
        </w:rPr>
        <w:t>南湖区</w:t>
      </w:r>
      <w:r>
        <w:rPr>
          <w:rFonts w:hint="eastAsia" w:ascii="仿宋_GB2312" w:eastAsia="仿宋_GB2312"/>
          <w:sz w:val="32"/>
          <w:szCs w:val="32"/>
        </w:rPr>
        <w:t>城北路557号新嘉街道办事处二楼8号窗口，联系电话：0573-836150</w:t>
      </w:r>
      <w:r>
        <w:rPr>
          <w:rFonts w:hint="eastAsia" w:ascii="仿宋_GB2312" w:eastAsia="仿宋_GB2312"/>
          <w:sz w:val="32"/>
          <w:szCs w:val="32"/>
          <w:lang w:val="en-US" w:eastAsia="zh-CN"/>
        </w:rPr>
        <w:t>40</w:t>
      </w:r>
      <w:r>
        <w:rPr>
          <w:rFonts w:hint="eastAsia" w:ascii="仿宋_GB2312" w:eastAsia="仿宋_GB2312"/>
          <w:sz w:val="32"/>
          <w:szCs w:val="32"/>
        </w:rPr>
        <w:t>。</w:t>
      </w:r>
    </w:p>
    <w:p>
      <w:pPr>
        <w:widowControl/>
        <w:adjustRightInd w:val="0"/>
        <w:snapToGrid w:val="0"/>
        <w:spacing w:line="560" w:lineRule="exact"/>
        <w:ind w:firstLine="640" w:firstLineChars="200"/>
        <w:jc w:val="left"/>
        <w:rPr>
          <w:rFonts w:ascii="仿宋_GB2312" w:eastAsia="仿宋_GB2312"/>
          <w:sz w:val="32"/>
          <w:szCs w:val="32"/>
        </w:rPr>
      </w:pPr>
      <w:r>
        <w:rPr>
          <w:rFonts w:hint="eastAsia" w:ascii="仿宋_GB2312" w:eastAsia="仿宋_GB2312"/>
          <w:sz w:val="32"/>
          <w:szCs w:val="32"/>
        </w:rPr>
        <w:t>解放街道报名点：</w:t>
      </w:r>
      <w:r>
        <w:rPr>
          <w:rFonts w:hint="eastAsia" w:ascii="仿宋_GB2312" w:eastAsia="仿宋_GB2312"/>
          <w:sz w:val="32"/>
          <w:szCs w:val="32"/>
          <w:lang w:eastAsia="zh-CN"/>
        </w:rPr>
        <w:t>南湖区</w:t>
      </w:r>
      <w:r>
        <w:rPr>
          <w:rFonts w:hint="eastAsia" w:ascii="仿宋_GB2312" w:eastAsia="仿宋_GB2312"/>
          <w:sz w:val="32"/>
          <w:szCs w:val="32"/>
        </w:rPr>
        <w:t>城东路418号解放街道办事处102办公室，联系电话：0573-82317802。</w:t>
      </w:r>
    </w:p>
    <w:p>
      <w:pPr>
        <w:widowControl/>
        <w:adjustRightInd w:val="0"/>
        <w:snapToGrid w:val="0"/>
        <w:spacing w:line="560" w:lineRule="exact"/>
        <w:ind w:firstLine="640" w:firstLineChars="200"/>
        <w:jc w:val="left"/>
        <w:rPr>
          <w:rFonts w:hint="eastAsia" w:ascii="仿宋_GB2312" w:eastAsia="仿宋_GB2312"/>
          <w:sz w:val="32"/>
          <w:szCs w:val="32"/>
        </w:rPr>
      </w:pPr>
      <w:r>
        <w:rPr>
          <w:rFonts w:hint="eastAsia" w:ascii="仿宋_GB2312" w:eastAsia="仿宋_GB2312"/>
          <w:sz w:val="32"/>
          <w:szCs w:val="32"/>
        </w:rPr>
        <w:t>报名须携带材料：户口簿、身份证、毕业证、房产证（或租房协议）原件及复印件、《报名表》、《健康申报表》、本人一寸证件照2张、其他相关材料（退伍证、社工证原件及复印件，加盖公章的同意报考证明，现役军人配偶须有团级政治机关出具的证明）。考生只能报考其中一个招聘岗位。</w:t>
      </w:r>
    </w:p>
    <w:p>
      <w:pPr>
        <w:widowControl/>
        <w:adjustRightInd w:val="0"/>
        <w:snapToGrid w:val="0"/>
        <w:spacing w:line="560" w:lineRule="exact"/>
        <w:ind w:firstLine="640" w:firstLineChars="200"/>
        <w:jc w:val="left"/>
        <w:rPr>
          <w:rFonts w:ascii="仿宋_GB2312" w:eastAsia="仿宋_GB2312"/>
          <w:color w:val="auto"/>
          <w:sz w:val="32"/>
          <w:szCs w:val="32"/>
        </w:rPr>
      </w:pPr>
      <w:r>
        <w:rPr>
          <w:rFonts w:hint="eastAsia" w:ascii="仿宋_GB2312" w:eastAsia="仿宋_GB2312"/>
          <w:color w:val="auto"/>
          <w:sz w:val="32"/>
          <w:szCs w:val="32"/>
          <w:lang w:eastAsia="zh-CN"/>
        </w:rPr>
        <w:t>此次</w:t>
      </w:r>
      <w:r>
        <w:rPr>
          <w:rFonts w:hint="eastAsia" w:ascii="仿宋_GB2312" w:eastAsia="仿宋_GB2312"/>
          <w:color w:val="auto"/>
          <w:sz w:val="32"/>
          <w:szCs w:val="32"/>
        </w:rPr>
        <w:t>招聘岗位向高校毕业生开放</w:t>
      </w:r>
      <w:r>
        <w:rPr>
          <w:rFonts w:hint="eastAsia" w:ascii="仿宋_GB2312" w:eastAsia="仿宋_GB2312"/>
          <w:color w:val="auto"/>
          <w:sz w:val="32"/>
          <w:szCs w:val="32"/>
          <w:lang w:eastAsia="zh-CN"/>
        </w:rPr>
        <w:t>（</w:t>
      </w:r>
      <w:r>
        <w:rPr>
          <w:rFonts w:hint="eastAsia" w:ascii="仿宋_GB2312" w:eastAsia="仿宋_GB2312"/>
          <w:color w:val="auto"/>
          <w:sz w:val="32"/>
          <w:szCs w:val="32"/>
        </w:rPr>
        <w:t>高校毕业生是指2022年当年毕业的高等学校毕业生或者在两年择业期内未落实工作的高校毕业生</w:t>
      </w:r>
      <w:r>
        <w:rPr>
          <w:rFonts w:hint="eastAsia" w:ascii="仿宋_GB2312" w:eastAsia="仿宋_GB2312"/>
          <w:color w:val="auto"/>
          <w:sz w:val="32"/>
          <w:szCs w:val="32"/>
          <w:lang w:eastAsia="zh-CN"/>
        </w:rPr>
        <w:t>），在总分相同的情况</w:t>
      </w:r>
      <w:r>
        <w:rPr>
          <w:rFonts w:hint="eastAsia" w:ascii="仿宋_GB2312" w:eastAsia="仿宋_GB2312"/>
          <w:color w:val="auto"/>
          <w:sz w:val="32"/>
          <w:szCs w:val="32"/>
          <w:lang w:val="en-US" w:eastAsia="zh-CN"/>
        </w:rPr>
        <w:t>下，</w:t>
      </w:r>
      <w:r>
        <w:rPr>
          <w:rFonts w:hint="eastAsia" w:ascii="仿宋_GB2312" w:eastAsia="仿宋_GB2312"/>
          <w:color w:val="auto"/>
          <w:sz w:val="32"/>
          <w:szCs w:val="32"/>
        </w:rPr>
        <w:t>高校毕业生</w:t>
      </w:r>
      <w:r>
        <w:rPr>
          <w:rFonts w:hint="eastAsia" w:ascii="仿宋_GB2312" w:eastAsia="仿宋_GB2312"/>
          <w:color w:val="auto"/>
          <w:sz w:val="32"/>
          <w:szCs w:val="32"/>
          <w:lang w:eastAsia="zh-CN"/>
        </w:rPr>
        <w:t>优先录取</w:t>
      </w:r>
      <w:r>
        <w:rPr>
          <w:rFonts w:hint="eastAsia" w:ascii="仿宋_GB2312" w:eastAsia="仿宋_GB2312"/>
          <w:color w:val="auto"/>
          <w:sz w:val="32"/>
          <w:szCs w:val="32"/>
        </w:rPr>
        <w:t>。</w:t>
      </w:r>
    </w:p>
    <w:p>
      <w:pPr>
        <w:widowControl/>
        <w:adjustRightInd w:val="0"/>
        <w:snapToGrid w:val="0"/>
        <w:spacing w:line="560" w:lineRule="exact"/>
        <w:ind w:firstLine="640" w:firstLineChars="200"/>
        <w:jc w:val="left"/>
        <w:rPr>
          <w:rFonts w:ascii="仿宋_GB2312" w:eastAsia="仿宋_GB2312"/>
          <w:sz w:val="32"/>
          <w:szCs w:val="32"/>
        </w:rPr>
      </w:pPr>
      <w:r>
        <w:rPr>
          <w:rFonts w:hint="eastAsia" w:ascii="仿宋_GB2312" w:eastAsia="仿宋_GB2312"/>
          <w:sz w:val="32"/>
          <w:szCs w:val="32"/>
        </w:rPr>
        <w:t>2.笔试</w:t>
      </w:r>
    </w:p>
    <w:p>
      <w:pPr>
        <w:widowControl/>
        <w:adjustRightInd w:val="0"/>
        <w:snapToGrid w:val="0"/>
        <w:spacing w:line="560" w:lineRule="exact"/>
        <w:ind w:firstLine="640" w:firstLineChars="200"/>
        <w:jc w:val="left"/>
        <w:rPr>
          <w:rFonts w:ascii="仿宋_GB2312" w:eastAsia="仿宋_GB2312"/>
          <w:sz w:val="32"/>
          <w:szCs w:val="32"/>
        </w:rPr>
      </w:pPr>
      <w:r>
        <w:rPr>
          <w:rFonts w:hint="eastAsia" w:ascii="仿宋_GB2312" w:eastAsia="仿宋_GB2312"/>
          <w:sz w:val="32"/>
          <w:szCs w:val="32"/>
        </w:rPr>
        <w:t>经审核符合报名条件的，统一参加笔试，报名人数不足1：3的，招聘人数相应递减。笔试时间根据报名情况另行通知，成绩按岗位类别分别统计。笔试统一采用综合卷，主要内容分公共基础知识、时事政治、法律及写作。复习用书为浙江省人事考试参考用书《综合基础知识》、《行政职业能力测验》等。</w:t>
      </w:r>
    </w:p>
    <w:p>
      <w:pPr>
        <w:widowControl/>
        <w:adjustRightInd w:val="0"/>
        <w:snapToGrid w:val="0"/>
        <w:spacing w:line="560" w:lineRule="exact"/>
        <w:ind w:firstLine="640" w:firstLineChars="200"/>
        <w:jc w:val="left"/>
        <w:rPr>
          <w:rFonts w:ascii="仿宋_GB2312" w:eastAsia="仿宋_GB2312"/>
          <w:sz w:val="32"/>
          <w:szCs w:val="32"/>
        </w:rPr>
      </w:pPr>
      <w:r>
        <w:rPr>
          <w:rFonts w:hint="eastAsia" w:ascii="仿宋_GB2312" w:eastAsia="仿宋_GB2312"/>
          <w:sz w:val="32"/>
          <w:szCs w:val="32"/>
        </w:rPr>
        <w:t>3.面试</w:t>
      </w:r>
    </w:p>
    <w:p>
      <w:pPr>
        <w:widowControl/>
        <w:adjustRightInd w:val="0"/>
        <w:snapToGrid w:val="0"/>
        <w:spacing w:line="560" w:lineRule="exact"/>
        <w:ind w:firstLine="640" w:firstLineChars="200"/>
        <w:jc w:val="left"/>
        <w:rPr>
          <w:rFonts w:ascii="仿宋_GB2312" w:eastAsia="仿宋_GB2312"/>
          <w:sz w:val="32"/>
          <w:szCs w:val="32"/>
        </w:rPr>
      </w:pPr>
      <w:r>
        <w:rPr>
          <w:rFonts w:hint="eastAsia" w:ascii="仿宋_GB2312" w:eastAsia="仿宋_GB2312"/>
          <w:sz w:val="32"/>
          <w:szCs w:val="32"/>
        </w:rPr>
        <w:t>笔试后，从高分到低分按照1：3的比例确定面试对象。面试统一采用结构化面试法，面试成绩满分为100分，合格分为60分。面试不合格者，不能列入体检、考察人选。</w:t>
      </w:r>
    </w:p>
    <w:p>
      <w:pPr>
        <w:widowControl/>
        <w:adjustRightInd w:val="0"/>
        <w:snapToGrid w:val="0"/>
        <w:spacing w:line="560" w:lineRule="exact"/>
        <w:ind w:firstLine="640" w:firstLineChars="200"/>
        <w:jc w:val="left"/>
        <w:rPr>
          <w:rFonts w:ascii="仿宋_GB2312" w:eastAsia="仿宋_GB2312"/>
          <w:sz w:val="32"/>
          <w:szCs w:val="32"/>
        </w:rPr>
      </w:pPr>
      <w:r>
        <w:rPr>
          <w:rFonts w:hint="eastAsia" w:ascii="仿宋_GB2312" w:eastAsia="仿宋_GB2312"/>
          <w:sz w:val="32"/>
          <w:szCs w:val="32"/>
        </w:rPr>
        <w:t>4.体检和考察</w:t>
      </w:r>
    </w:p>
    <w:p>
      <w:pPr>
        <w:widowControl/>
        <w:adjustRightInd w:val="0"/>
        <w:snapToGrid w:val="0"/>
        <w:spacing w:line="560" w:lineRule="exact"/>
        <w:ind w:firstLine="640" w:firstLineChars="200"/>
        <w:jc w:val="left"/>
        <w:rPr>
          <w:rFonts w:ascii="仿宋_GB2312" w:eastAsia="仿宋_GB2312"/>
          <w:sz w:val="32"/>
          <w:szCs w:val="32"/>
        </w:rPr>
      </w:pPr>
      <w:r>
        <w:rPr>
          <w:rFonts w:hint="eastAsia" w:ascii="仿宋_GB2312" w:eastAsia="仿宋_GB2312"/>
          <w:sz w:val="32"/>
          <w:szCs w:val="32"/>
        </w:rPr>
        <w:t>总成绩=笔试成绩×40%+面试成绩×60%，按总成绩从高分到低分按招聘人数1：1的比例确定体检、考察对象，总成绩合格分为60分，不合格者，不能列入体检、考察对象；体检或考察不合格的，依次替补。体检参照人社部、国家卫计委、国家公务员局《关于修订〈公务员录用体检通用标准（试行）〉及〈公务员录用体检操作手册（试行）〉有关内容的通知》政策执行。报考人员不按规定的时间、地点参加体检，视作放弃体检。考察参照国家公务员局《关于做好公务员录用考察工作的通知》执行。</w:t>
      </w:r>
    </w:p>
    <w:p>
      <w:pPr>
        <w:widowControl/>
        <w:adjustRightInd w:val="0"/>
        <w:snapToGrid w:val="0"/>
        <w:spacing w:line="560" w:lineRule="exact"/>
        <w:ind w:firstLine="640" w:firstLineChars="200"/>
        <w:jc w:val="left"/>
        <w:rPr>
          <w:rFonts w:ascii="仿宋_GB2312" w:eastAsia="仿宋_GB2312"/>
          <w:sz w:val="32"/>
          <w:szCs w:val="32"/>
        </w:rPr>
      </w:pPr>
      <w:r>
        <w:rPr>
          <w:rFonts w:hint="eastAsia" w:ascii="仿宋_GB2312" w:eastAsia="仿宋_GB2312"/>
          <w:sz w:val="32"/>
          <w:szCs w:val="32"/>
        </w:rPr>
        <w:t>5.公示</w:t>
      </w:r>
    </w:p>
    <w:p>
      <w:pPr>
        <w:widowControl/>
        <w:adjustRightInd w:val="0"/>
        <w:snapToGrid w:val="0"/>
        <w:spacing w:line="560" w:lineRule="exact"/>
        <w:ind w:firstLine="640" w:firstLineChars="200"/>
        <w:jc w:val="left"/>
      </w:pPr>
      <w:r>
        <w:rPr>
          <w:rFonts w:hint="eastAsia" w:ascii="仿宋_GB2312" w:eastAsia="仿宋_GB2312"/>
          <w:sz w:val="32"/>
          <w:szCs w:val="32"/>
        </w:rPr>
        <w:t>根据考试、体检、考察结果等，确定拟聘用人员名单，拟聘用对象在中共南湖区委南湖区政府网站上公示。在公示期间，对拟聘用人员有反映的，由南湖区民政局进行调查核实，并提出相应的处理意见。</w:t>
      </w:r>
    </w:p>
    <w:p>
      <w:pPr>
        <w:widowControl/>
        <w:adjustRightInd w:val="0"/>
        <w:snapToGrid w:val="0"/>
        <w:spacing w:line="560" w:lineRule="exact"/>
        <w:ind w:firstLine="640" w:firstLineChars="200"/>
        <w:jc w:val="left"/>
        <w:rPr>
          <w:rFonts w:ascii="仿宋_GB2312" w:eastAsia="仿宋_GB2312"/>
          <w:sz w:val="32"/>
          <w:szCs w:val="32"/>
        </w:rPr>
      </w:pPr>
      <w:r>
        <w:rPr>
          <w:rFonts w:hint="eastAsia" w:ascii="仿宋_GB2312" w:eastAsia="仿宋_GB2312"/>
          <w:sz w:val="32"/>
          <w:szCs w:val="32"/>
        </w:rPr>
        <w:t>6.聘用</w:t>
      </w:r>
    </w:p>
    <w:p>
      <w:pPr>
        <w:widowControl/>
        <w:adjustRightInd w:val="0"/>
        <w:snapToGrid w:val="0"/>
        <w:spacing w:line="560" w:lineRule="exact"/>
        <w:ind w:firstLine="640" w:firstLineChars="200"/>
        <w:jc w:val="left"/>
        <w:rPr>
          <w:rFonts w:ascii="仿宋_GB2312" w:eastAsia="仿宋_GB2312"/>
          <w:sz w:val="32"/>
          <w:szCs w:val="32"/>
        </w:rPr>
      </w:pPr>
      <w:r>
        <w:rPr>
          <w:rFonts w:hint="eastAsia" w:ascii="仿宋_GB2312" w:eastAsia="仿宋_GB2312"/>
          <w:sz w:val="32"/>
          <w:szCs w:val="32"/>
        </w:rPr>
        <w:t>公示后对符合聘用条件的人员，由镇（街道）指定单位与聘用人员签订劳动合同。聘用人员须服从组织安排，在规定期限内办理报到手续；对无正当理由逾期报到者，取消聘用资格。试用期内考核不合格的，解除劳动合同。</w:t>
      </w:r>
    </w:p>
    <w:p>
      <w:pPr>
        <w:widowControl/>
        <w:adjustRightInd w:val="0"/>
        <w:snapToGrid w:val="0"/>
        <w:spacing w:line="560" w:lineRule="exact"/>
        <w:ind w:firstLine="640" w:firstLineChars="200"/>
        <w:jc w:val="left"/>
        <w:rPr>
          <w:rFonts w:ascii="黑体" w:hAnsi="黑体" w:eastAsia="黑体" w:cs="黑体"/>
          <w:sz w:val="32"/>
          <w:szCs w:val="32"/>
        </w:rPr>
      </w:pPr>
      <w:r>
        <w:rPr>
          <w:rFonts w:hint="eastAsia" w:ascii="黑体" w:hAnsi="黑体" w:eastAsia="黑体" w:cs="黑体"/>
          <w:sz w:val="32"/>
          <w:szCs w:val="32"/>
        </w:rPr>
        <w:t>三、疫情防控要求</w:t>
      </w:r>
    </w:p>
    <w:p>
      <w:pPr>
        <w:widowControl/>
        <w:adjustRightInd w:val="0"/>
        <w:snapToGrid w:val="0"/>
        <w:spacing w:line="560" w:lineRule="exact"/>
        <w:ind w:firstLine="640" w:firstLineChars="200"/>
        <w:jc w:val="left"/>
        <w:rPr>
          <w:rFonts w:ascii="仿宋_GB2312" w:eastAsia="仿宋_GB2312"/>
          <w:sz w:val="32"/>
          <w:szCs w:val="32"/>
        </w:rPr>
      </w:pPr>
      <w:r>
        <w:rPr>
          <w:rFonts w:hint="eastAsia" w:ascii="仿宋_GB2312" w:eastAsia="仿宋_GB2312"/>
          <w:sz w:val="32"/>
          <w:szCs w:val="32"/>
        </w:rPr>
        <w:t>根据浙江省疫情防控工作要求，对中高风险地区等重点场所旅居史、接触史的来浙返浙人员，要落实个人报告和大数据排查措施，做到核酸检测应检尽检，并根据相关要求落实防控措施。</w:t>
      </w:r>
    </w:p>
    <w:p>
      <w:pPr>
        <w:widowControl/>
        <w:adjustRightInd w:val="0"/>
        <w:snapToGrid w:val="0"/>
        <w:spacing w:line="560" w:lineRule="exact"/>
        <w:ind w:firstLine="640" w:firstLineChars="200"/>
        <w:jc w:val="left"/>
        <w:rPr>
          <w:rFonts w:ascii="仿宋_GB2312" w:eastAsia="仿宋_GB2312"/>
          <w:sz w:val="32"/>
          <w:szCs w:val="32"/>
        </w:rPr>
      </w:pPr>
      <w:r>
        <w:rPr>
          <w:rFonts w:hint="eastAsia" w:ascii="仿宋_GB2312" w:eastAsia="仿宋_GB2312"/>
          <w:sz w:val="32"/>
          <w:szCs w:val="32"/>
        </w:rPr>
        <w:t>考生应戴口罩，服从配合疫情防控要求和报名、笔试、面试等现场组织工作。经现场医务人员确认有可疑症状的考生，应配合安排隔离或就诊。</w:t>
      </w:r>
    </w:p>
    <w:p>
      <w:pPr>
        <w:widowControl/>
        <w:adjustRightInd w:val="0"/>
        <w:snapToGrid w:val="0"/>
        <w:spacing w:line="560" w:lineRule="exact"/>
        <w:ind w:firstLine="640" w:firstLineChars="200"/>
        <w:jc w:val="left"/>
      </w:pPr>
      <w:r>
        <w:rPr>
          <w:rFonts w:hint="eastAsia" w:ascii="仿宋_GB2312" w:eastAsia="仿宋_GB2312"/>
          <w:sz w:val="32"/>
          <w:szCs w:val="32"/>
        </w:rPr>
        <w:t>防控政策根据上级要求适时调整。</w:t>
      </w:r>
    </w:p>
    <w:p>
      <w:pPr>
        <w:widowControl/>
        <w:adjustRightInd w:val="0"/>
        <w:snapToGrid w:val="0"/>
        <w:spacing w:line="560" w:lineRule="exact"/>
        <w:ind w:firstLine="640" w:firstLineChars="200"/>
        <w:jc w:val="left"/>
        <w:rPr>
          <w:rFonts w:ascii="黑体" w:hAnsi="黑体" w:eastAsia="黑体" w:cs="黑体"/>
          <w:sz w:val="32"/>
          <w:szCs w:val="32"/>
        </w:rPr>
      </w:pPr>
      <w:r>
        <w:rPr>
          <w:rFonts w:hint="eastAsia" w:ascii="黑体" w:hAnsi="黑体" w:eastAsia="黑体" w:cs="黑体"/>
          <w:sz w:val="32"/>
          <w:szCs w:val="32"/>
        </w:rPr>
        <w:t>四、其他事项</w:t>
      </w:r>
    </w:p>
    <w:p>
      <w:pPr>
        <w:widowControl/>
        <w:adjustRightInd w:val="0"/>
        <w:snapToGrid w:val="0"/>
        <w:spacing w:line="560" w:lineRule="exact"/>
        <w:ind w:firstLine="640" w:firstLineChars="200"/>
        <w:jc w:val="left"/>
        <w:rPr>
          <w:rFonts w:ascii="仿宋_GB2312" w:eastAsia="仿宋_GB2312"/>
          <w:sz w:val="32"/>
          <w:szCs w:val="32"/>
        </w:rPr>
      </w:pPr>
      <w:r>
        <w:rPr>
          <w:rFonts w:hint="eastAsia" w:ascii="仿宋_GB2312" w:eastAsia="仿宋_GB2312"/>
          <w:sz w:val="32"/>
          <w:szCs w:val="32"/>
        </w:rPr>
        <w:t>本次招聘的考试成绩等将在中共南湖区委南湖区政府网站（http://www.nanhu.gov.cn/）上公布，届时考生可到网上查询。本公告未尽事宜，由嘉兴市南湖区民政局进行解释。</w:t>
      </w:r>
    </w:p>
    <w:p>
      <w:pPr>
        <w:widowControl/>
        <w:adjustRightInd w:val="0"/>
        <w:snapToGrid w:val="0"/>
        <w:spacing w:line="560" w:lineRule="exact"/>
        <w:ind w:firstLine="640" w:firstLineChars="200"/>
        <w:jc w:val="left"/>
        <w:rPr>
          <w:rFonts w:ascii="仿宋_GB2312" w:eastAsia="仿宋_GB2312"/>
          <w:sz w:val="32"/>
          <w:szCs w:val="32"/>
        </w:rPr>
      </w:pPr>
    </w:p>
    <w:p>
      <w:pPr>
        <w:widowControl/>
        <w:adjustRightInd w:val="0"/>
        <w:snapToGrid w:val="0"/>
        <w:spacing w:line="560" w:lineRule="exact"/>
        <w:ind w:firstLine="640" w:firstLineChars="200"/>
        <w:jc w:val="left"/>
        <w:rPr>
          <w:rFonts w:ascii="仿宋_GB2312" w:eastAsia="仿宋_GB2312"/>
          <w:sz w:val="32"/>
          <w:szCs w:val="32"/>
        </w:rPr>
      </w:pPr>
      <w:r>
        <w:rPr>
          <w:rFonts w:hint="eastAsia" w:ascii="仿宋_GB2312" w:eastAsia="仿宋_GB2312"/>
          <w:sz w:val="32"/>
          <w:szCs w:val="32"/>
        </w:rPr>
        <w:t>附件：1.2022年南湖区招聘社区工作者报名表</w:t>
      </w:r>
    </w:p>
    <w:p>
      <w:pPr>
        <w:widowControl/>
        <w:adjustRightInd w:val="0"/>
        <w:snapToGrid w:val="0"/>
        <w:spacing w:line="560" w:lineRule="exact"/>
        <w:ind w:firstLine="1600" w:firstLineChars="500"/>
        <w:jc w:val="left"/>
        <w:rPr>
          <w:rFonts w:ascii="仿宋_GB2312" w:eastAsia="仿宋_GB2312"/>
          <w:sz w:val="32"/>
          <w:szCs w:val="32"/>
        </w:rPr>
      </w:pPr>
      <w:r>
        <w:rPr>
          <w:rFonts w:hint="eastAsia" w:ascii="仿宋_GB2312" w:eastAsia="仿宋_GB2312"/>
          <w:sz w:val="32"/>
          <w:szCs w:val="32"/>
        </w:rPr>
        <w:t>2.南湖区招聘社区工作者录用计划和岗位要求表</w:t>
      </w:r>
    </w:p>
    <w:p>
      <w:pPr>
        <w:widowControl/>
        <w:adjustRightInd w:val="0"/>
        <w:snapToGrid w:val="0"/>
        <w:spacing w:line="560" w:lineRule="exact"/>
        <w:ind w:firstLine="1600" w:firstLineChars="500"/>
        <w:jc w:val="left"/>
        <w:rPr>
          <w:rFonts w:ascii="仿宋_GB2312" w:eastAsia="仿宋_GB2312"/>
          <w:sz w:val="32"/>
          <w:szCs w:val="32"/>
        </w:rPr>
      </w:pPr>
      <w:r>
        <w:rPr>
          <w:rFonts w:hint="eastAsia" w:ascii="仿宋_GB2312" w:eastAsia="仿宋_GB2312"/>
          <w:sz w:val="32"/>
          <w:szCs w:val="32"/>
        </w:rPr>
        <w:t>3.健康申报表</w:t>
      </w:r>
    </w:p>
    <w:p>
      <w:pPr>
        <w:widowControl/>
        <w:spacing w:line="560" w:lineRule="exact"/>
        <w:ind w:firstLine="4246" w:firstLineChars="1327"/>
        <w:jc w:val="left"/>
        <w:rPr>
          <w:rFonts w:ascii="仿宋_GB2312" w:eastAsia="仿宋_GB2312"/>
          <w:sz w:val="32"/>
          <w:szCs w:val="32"/>
        </w:rPr>
      </w:pPr>
    </w:p>
    <w:p>
      <w:pPr>
        <w:pStyle w:val="2"/>
        <w:rPr>
          <w:rFonts w:ascii="仿宋_GB2312" w:eastAsia="仿宋_GB2312"/>
          <w:sz w:val="32"/>
          <w:szCs w:val="32"/>
        </w:rPr>
      </w:pPr>
    </w:p>
    <w:tbl>
      <w:tblPr>
        <w:tblStyle w:val="11"/>
        <w:tblpPr w:leftFromText="180" w:rightFromText="180" w:vertAnchor="text" w:horzAnchor="page" w:tblpX="4711" w:tblpY="241"/>
        <w:tblOverlap w:val="never"/>
        <w:tblW w:w="593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93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931" w:type="dxa"/>
            <w:tcBorders>
              <w:tl2br w:val="nil"/>
              <w:tr2bl w:val="nil"/>
            </w:tcBorders>
          </w:tcPr>
          <w:p>
            <w:pPr>
              <w:widowControl/>
              <w:spacing w:line="560" w:lineRule="exact"/>
              <w:jc w:val="distribute"/>
              <w:rPr>
                <w:rFonts w:hint="eastAsia" w:ascii="仿宋_GB2312" w:eastAsia="仿宋_GB2312"/>
                <w:sz w:val="32"/>
                <w:szCs w:val="32"/>
                <w:vertAlign w:val="baseline"/>
              </w:rPr>
            </w:pPr>
            <w:r>
              <w:rPr>
                <w:rFonts w:hint="eastAsia" w:ascii="仿宋_GB2312" w:eastAsia="仿宋_GB2312"/>
                <w:sz w:val="32"/>
                <w:szCs w:val="32"/>
              </w:rPr>
              <w:t>中共嘉兴市南湖区委组织部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931" w:type="dxa"/>
            <w:tcBorders>
              <w:tl2br w:val="nil"/>
              <w:tr2bl w:val="nil"/>
            </w:tcBorders>
          </w:tcPr>
          <w:p>
            <w:pPr>
              <w:widowControl/>
              <w:spacing w:line="560" w:lineRule="exact"/>
              <w:jc w:val="distribute"/>
              <w:rPr>
                <w:rFonts w:hint="eastAsia" w:ascii="仿宋_GB2312" w:eastAsia="仿宋_GB2312"/>
                <w:sz w:val="32"/>
                <w:szCs w:val="32"/>
                <w:vertAlign w:val="baseline"/>
              </w:rPr>
            </w:pPr>
            <w:r>
              <w:rPr>
                <w:rFonts w:hint="eastAsia" w:ascii="仿宋_GB2312" w:eastAsia="仿宋_GB2312"/>
                <w:sz w:val="32"/>
                <w:szCs w:val="32"/>
              </w:rPr>
              <w:t>嘉兴市南湖区民政局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931" w:type="dxa"/>
            <w:tcBorders>
              <w:tl2br w:val="nil"/>
              <w:tr2bl w:val="nil"/>
            </w:tcBorders>
          </w:tcPr>
          <w:p>
            <w:pPr>
              <w:widowControl/>
              <w:spacing w:line="560" w:lineRule="exact"/>
              <w:jc w:val="center"/>
              <w:rPr>
                <w:rFonts w:hint="eastAsia" w:ascii="仿宋_GB2312" w:eastAsia="仿宋_GB2312"/>
                <w:sz w:val="32"/>
                <w:szCs w:val="32"/>
              </w:rPr>
            </w:pPr>
            <w:r>
              <w:rPr>
                <w:rFonts w:hint="eastAsia" w:ascii="仿宋_GB2312" w:eastAsia="仿宋_GB2312"/>
                <w:sz w:val="32"/>
                <w:szCs w:val="32"/>
                <w:lang w:val="en-US" w:eastAsia="zh-CN"/>
              </w:rPr>
              <w:t>2</w:t>
            </w:r>
            <w:r>
              <w:rPr>
                <w:rFonts w:hint="eastAsia" w:ascii="仿宋_GB2312" w:eastAsia="仿宋_GB2312"/>
                <w:sz w:val="32"/>
                <w:szCs w:val="32"/>
              </w:rPr>
              <w:t>022年</w:t>
            </w:r>
            <w:r>
              <w:rPr>
                <w:rFonts w:hint="eastAsia" w:ascii="仿宋_GB2312" w:eastAsia="仿宋_GB2312"/>
                <w:sz w:val="32"/>
                <w:szCs w:val="32"/>
                <w:lang w:val="en-US" w:eastAsia="zh-CN"/>
              </w:rPr>
              <w:t>11</w:t>
            </w:r>
            <w:r>
              <w:rPr>
                <w:rFonts w:hint="eastAsia" w:ascii="仿宋_GB2312" w:eastAsia="仿宋_GB2312"/>
                <w:sz w:val="32"/>
                <w:szCs w:val="32"/>
              </w:rPr>
              <w:t>月</w:t>
            </w:r>
            <w:r>
              <w:rPr>
                <w:rFonts w:hint="eastAsia" w:ascii="仿宋_GB2312" w:eastAsia="仿宋_GB2312"/>
                <w:sz w:val="32"/>
                <w:szCs w:val="32"/>
                <w:lang w:val="en-US" w:eastAsia="zh-CN"/>
              </w:rPr>
              <w:t>25</w:t>
            </w:r>
            <w:r>
              <w:rPr>
                <w:rFonts w:hint="eastAsia" w:ascii="仿宋_GB2312" w:eastAsia="仿宋_GB2312"/>
                <w:sz w:val="32"/>
                <w:szCs w:val="32"/>
              </w:rPr>
              <w:t>日</w:t>
            </w:r>
          </w:p>
        </w:tc>
      </w:tr>
    </w:tbl>
    <w:p>
      <w:pPr>
        <w:widowControl/>
        <w:spacing w:line="560" w:lineRule="exact"/>
        <w:ind w:firstLine="4246" w:firstLineChars="1327"/>
        <w:jc w:val="left"/>
        <w:rPr>
          <w:rFonts w:ascii="仿宋_GB2312" w:eastAsia="仿宋_GB2312"/>
          <w:sz w:val="32"/>
          <w:szCs w:val="32"/>
        </w:rPr>
      </w:pPr>
    </w:p>
    <w:p>
      <w:pPr>
        <w:widowControl/>
        <w:spacing w:line="560" w:lineRule="exact"/>
        <w:ind w:firstLine="3286" w:firstLineChars="1027"/>
        <w:jc w:val="left"/>
        <w:rPr>
          <w:rFonts w:ascii="仿宋_GB2312" w:eastAsia="仿宋_GB2312"/>
          <w:sz w:val="32"/>
          <w:szCs w:val="32"/>
        </w:rPr>
      </w:pPr>
    </w:p>
    <w:p>
      <w:pPr>
        <w:widowControl/>
        <w:spacing w:line="560" w:lineRule="exact"/>
        <w:ind w:firstLine="1052" w:firstLineChars="329"/>
        <w:jc w:val="left"/>
        <w:rPr>
          <w:rFonts w:ascii="仿宋_GB2312" w:eastAsia="仿宋_GB2312"/>
          <w:sz w:val="32"/>
          <w:szCs w:val="32"/>
        </w:rPr>
      </w:pPr>
      <w:r>
        <w:rPr>
          <w:rFonts w:hint="eastAsia" w:ascii="仿宋_GB2312" w:eastAsia="仿宋_GB2312"/>
          <w:sz w:val="32"/>
          <w:szCs w:val="32"/>
        </w:rPr>
        <w:t xml:space="preserve">          </w:t>
      </w:r>
    </w:p>
    <w:p>
      <w:pPr>
        <w:widowControl/>
        <w:spacing w:line="560" w:lineRule="exact"/>
        <w:ind w:firstLine="4566" w:firstLineChars="1427"/>
        <w:jc w:val="left"/>
        <w:rPr>
          <w:rFonts w:hint="eastAsia" w:ascii="仿宋_GB2312" w:eastAsia="仿宋_GB2312"/>
          <w:sz w:val="32"/>
          <w:szCs w:val="32"/>
        </w:rPr>
      </w:pPr>
    </w:p>
    <w:p>
      <w:pPr>
        <w:widowControl/>
        <w:spacing w:line="450" w:lineRule="atLeast"/>
        <w:ind w:firstLine="480"/>
        <w:jc w:val="right"/>
        <w:rPr>
          <w:rFonts w:ascii="仿宋_GB2312" w:hAnsi="仿宋_GB2312" w:eastAsia="宋体" w:cs="宋体"/>
          <w:color w:val="000000"/>
          <w:sz w:val="32"/>
          <w:szCs w:val="32"/>
        </w:rPr>
      </w:pPr>
    </w:p>
    <w:p>
      <w:pPr>
        <w:pStyle w:val="2"/>
        <w:ind w:firstLine="320"/>
        <w:rPr>
          <w:rFonts w:ascii="仿宋_GB2312" w:hAnsi="仿宋_GB2312" w:cs="宋体"/>
          <w:color w:val="000000"/>
          <w:sz w:val="32"/>
          <w:szCs w:val="32"/>
        </w:rPr>
      </w:pPr>
    </w:p>
    <w:p>
      <w:pPr>
        <w:rPr>
          <w:rFonts w:hint="eastAsia" w:ascii="黑体" w:hAnsi="黑体" w:eastAsia="黑体"/>
          <w:sz w:val="28"/>
          <w:szCs w:val="28"/>
        </w:rPr>
      </w:pPr>
    </w:p>
    <w:p>
      <w:pPr>
        <w:rPr>
          <w:rFonts w:hint="eastAsia" w:ascii="黑体" w:hAnsi="黑体" w:eastAsia="黑体"/>
          <w:sz w:val="28"/>
          <w:szCs w:val="28"/>
        </w:rPr>
      </w:pPr>
      <w:r>
        <w:rPr>
          <w:rFonts w:hint="eastAsia" w:ascii="黑体" w:hAnsi="黑体" w:eastAsia="黑体"/>
          <w:sz w:val="28"/>
          <w:szCs w:val="28"/>
        </w:rPr>
        <w:br w:type="page"/>
      </w:r>
    </w:p>
    <w:p>
      <w:pPr>
        <w:rPr>
          <w:rFonts w:ascii="黑体" w:eastAsia="黑体"/>
          <w:sz w:val="28"/>
          <w:szCs w:val="28"/>
        </w:rPr>
      </w:pPr>
      <w:r>
        <w:rPr>
          <w:rFonts w:hint="eastAsia" w:ascii="黑体" w:hAnsi="黑体" w:eastAsia="黑体"/>
          <w:sz w:val="28"/>
          <w:szCs w:val="28"/>
        </w:rPr>
        <w:t>附件1</w:t>
      </w:r>
    </w:p>
    <w:p>
      <w:pPr>
        <w:jc w:val="center"/>
        <w:rPr>
          <w:rFonts w:ascii="黑体" w:eastAsia="黑体"/>
          <w:sz w:val="36"/>
          <w:szCs w:val="36"/>
        </w:rPr>
      </w:pPr>
      <w:r>
        <w:rPr>
          <w:rFonts w:hint="eastAsia" w:ascii="黑体" w:hAnsi="黑体" w:eastAsia="黑体"/>
          <w:sz w:val="36"/>
          <w:szCs w:val="36"/>
        </w:rPr>
        <w:t>2022年南湖区招聘专职社区工作者报名表</w:t>
      </w:r>
    </w:p>
    <w:p>
      <w:pPr>
        <w:ind w:left="-359" w:leftChars="-171" w:firstLine="230" w:firstLineChars="128"/>
        <w:rPr>
          <w:rFonts w:ascii="宋体" w:hAnsi="宋体"/>
          <w:sz w:val="18"/>
          <w:szCs w:val="18"/>
        </w:rPr>
      </w:pPr>
    </w:p>
    <w:p>
      <w:pPr>
        <w:ind w:left="-359" w:leftChars="-171" w:firstLine="358" w:firstLineChars="128"/>
        <w:rPr>
          <w:rFonts w:ascii="黑体" w:hAnsi="Times New Roman" w:eastAsia="黑体"/>
          <w:sz w:val="36"/>
          <w:szCs w:val="36"/>
        </w:rPr>
      </w:pPr>
      <w:r>
        <w:rPr>
          <w:rFonts w:hint="eastAsia" w:ascii="黑体" w:eastAsia="黑体"/>
          <w:sz w:val="28"/>
          <w:szCs w:val="28"/>
        </w:rPr>
        <w:t xml:space="preserve">报考单位：           报考类别：              </w:t>
      </w:r>
      <w:r>
        <w:rPr>
          <w:rFonts w:hint="eastAsia" w:ascii="黑体" w:hAnsi="黑体" w:eastAsia="黑体"/>
          <w:sz w:val="28"/>
          <w:szCs w:val="28"/>
        </w:rPr>
        <w:t>报名序号：□□□</w:t>
      </w:r>
    </w:p>
    <w:tbl>
      <w:tblPr>
        <w:tblStyle w:val="10"/>
        <w:tblW w:w="936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0"/>
        <w:gridCol w:w="10"/>
        <w:gridCol w:w="440"/>
        <w:gridCol w:w="451"/>
        <w:gridCol w:w="113"/>
        <w:gridCol w:w="337"/>
        <w:gridCol w:w="88"/>
        <w:gridCol w:w="363"/>
        <w:gridCol w:w="438"/>
        <w:gridCol w:w="6"/>
        <w:gridCol w:w="6"/>
        <w:gridCol w:w="451"/>
        <w:gridCol w:w="176"/>
        <w:gridCol w:w="274"/>
        <w:gridCol w:w="86"/>
        <w:gridCol w:w="365"/>
        <w:gridCol w:w="49"/>
        <w:gridCol w:w="402"/>
        <w:gridCol w:w="84"/>
        <w:gridCol w:w="366"/>
        <w:gridCol w:w="180"/>
        <w:gridCol w:w="271"/>
        <w:gridCol w:w="95"/>
        <w:gridCol w:w="355"/>
        <w:gridCol w:w="451"/>
        <w:gridCol w:w="309"/>
        <w:gridCol w:w="141"/>
        <w:gridCol w:w="190"/>
        <w:gridCol w:w="261"/>
        <w:gridCol w:w="450"/>
        <w:gridCol w:w="451"/>
        <w:gridCol w:w="4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6" w:hRule="atLeast"/>
        </w:trPr>
        <w:tc>
          <w:tcPr>
            <w:tcW w:w="12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Cs w:val="21"/>
              </w:rPr>
            </w:pPr>
            <w:r>
              <w:rPr>
                <w:rFonts w:hint="eastAsia" w:ascii="宋体" w:hAnsi="宋体"/>
              </w:rPr>
              <w:t>姓   名</w:t>
            </w:r>
          </w:p>
        </w:tc>
        <w:tc>
          <w:tcPr>
            <w:tcW w:w="1439" w:type="dxa"/>
            <w:gridSpan w:val="6"/>
            <w:tcBorders>
              <w:top w:val="single" w:color="auto" w:sz="4" w:space="0"/>
              <w:left w:val="nil"/>
              <w:bottom w:val="single" w:color="auto" w:sz="4" w:space="0"/>
              <w:right w:val="single" w:color="auto" w:sz="4" w:space="0"/>
            </w:tcBorders>
            <w:vAlign w:val="center"/>
          </w:tcPr>
          <w:p>
            <w:pPr>
              <w:jc w:val="center"/>
              <w:rPr>
                <w:rFonts w:ascii="宋体" w:hAnsi="宋体" w:eastAsia="宋体"/>
                <w:szCs w:val="21"/>
              </w:rPr>
            </w:pPr>
          </w:p>
        </w:tc>
        <w:tc>
          <w:tcPr>
            <w:tcW w:w="1440" w:type="dxa"/>
            <w:gridSpan w:val="6"/>
            <w:tcBorders>
              <w:top w:val="single" w:color="auto" w:sz="4" w:space="0"/>
              <w:left w:val="nil"/>
              <w:bottom w:val="single" w:color="auto" w:sz="4" w:space="0"/>
              <w:right w:val="single" w:color="auto" w:sz="4" w:space="0"/>
            </w:tcBorders>
            <w:vAlign w:val="center"/>
          </w:tcPr>
          <w:p>
            <w:pPr>
              <w:jc w:val="center"/>
              <w:rPr>
                <w:rFonts w:ascii="宋体" w:hAnsi="宋体" w:eastAsia="宋体"/>
                <w:szCs w:val="21"/>
              </w:rPr>
            </w:pPr>
            <w:r>
              <w:rPr>
                <w:rFonts w:hint="eastAsia" w:ascii="宋体" w:hAnsi="宋体"/>
              </w:rPr>
              <w:t>性    别</w:t>
            </w:r>
          </w:p>
        </w:tc>
        <w:tc>
          <w:tcPr>
            <w:tcW w:w="1260" w:type="dxa"/>
            <w:gridSpan w:val="6"/>
            <w:tcBorders>
              <w:top w:val="single" w:color="auto" w:sz="4" w:space="0"/>
              <w:left w:val="nil"/>
              <w:bottom w:val="single" w:color="auto" w:sz="4" w:space="0"/>
              <w:right w:val="single" w:color="auto" w:sz="4" w:space="0"/>
            </w:tcBorders>
            <w:vAlign w:val="center"/>
          </w:tcPr>
          <w:p>
            <w:pPr>
              <w:jc w:val="center"/>
              <w:rPr>
                <w:rFonts w:ascii="宋体" w:hAnsi="宋体" w:eastAsia="宋体"/>
                <w:szCs w:val="21"/>
              </w:rPr>
            </w:pPr>
          </w:p>
        </w:tc>
        <w:tc>
          <w:tcPr>
            <w:tcW w:w="912" w:type="dxa"/>
            <w:gridSpan w:val="4"/>
            <w:tcBorders>
              <w:top w:val="single" w:color="auto" w:sz="4" w:space="0"/>
              <w:left w:val="nil"/>
              <w:bottom w:val="single" w:color="auto" w:sz="4" w:space="0"/>
              <w:right w:val="single" w:color="auto" w:sz="4" w:space="0"/>
            </w:tcBorders>
            <w:vAlign w:val="center"/>
          </w:tcPr>
          <w:p>
            <w:pPr>
              <w:jc w:val="center"/>
              <w:rPr>
                <w:rFonts w:ascii="宋体" w:hAnsi="宋体" w:eastAsia="宋体"/>
                <w:szCs w:val="21"/>
              </w:rPr>
            </w:pPr>
            <w:r>
              <w:rPr>
                <w:rFonts w:hint="eastAsia" w:ascii="宋体" w:hAnsi="宋体"/>
              </w:rPr>
              <w:t>民族</w:t>
            </w:r>
          </w:p>
        </w:tc>
        <w:tc>
          <w:tcPr>
            <w:tcW w:w="1446" w:type="dxa"/>
            <w:gridSpan w:val="5"/>
            <w:tcBorders>
              <w:top w:val="single" w:color="auto" w:sz="4" w:space="0"/>
              <w:left w:val="nil"/>
              <w:bottom w:val="single" w:color="auto" w:sz="4" w:space="0"/>
              <w:right w:val="single" w:color="auto" w:sz="4" w:space="0"/>
            </w:tcBorders>
            <w:vAlign w:val="center"/>
          </w:tcPr>
          <w:p>
            <w:pPr>
              <w:jc w:val="center"/>
              <w:rPr>
                <w:rFonts w:ascii="宋体" w:hAnsi="宋体" w:eastAsia="宋体"/>
                <w:szCs w:val="21"/>
              </w:rPr>
            </w:pPr>
          </w:p>
        </w:tc>
        <w:tc>
          <w:tcPr>
            <w:tcW w:w="1613" w:type="dxa"/>
            <w:gridSpan w:val="4"/>
            <w:vMerge w:val="restart"/>
            <w:tcBorders>
              <w:top w:val="single" w:color="auto" w:sz="4" w:space="0"/>
              <w:left w:val="nil"/>
              <w:bottom w:val="single" w:color="auto" w:sz="4" w:space="0"/>
              <w:right w:val="single" w:color="auto" w:sz="4" w:space="0"/>
            </w:tcBorders>
            <w:vAlign w:val="center"/>
          </w:tcPr>
          <w:p>
            <w:pPr>
              <w:jc w:val="center"/>
              <w:rPr>
                <w:rFonts w:ascii="宋体" w:hAnsi="宋体" w:eastAsia="宋体"/>
                <w:szCs w:val="21"/>
              </w:rPr>
            </w:pPr>
            <w:r>
              <w:rPr>
                <w:rFonts w:hint="eastAsia" w:ascii="宋体" w:hAnsi="宋体"/>
              </w:rPr>
              <w:t>1寸近照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7" w:hRule="atLeast"/>
        </w:trPr>
        <w:tc>
          <w:tcPr>
            <w:tcW w:w="12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Cs w:val="21"/>
              </w:rPr>
            </w:pPr>
            <w:r>
              <w:rPr>
                <w:rFonts w:hint="eastAsia" w:ascii="宋体" w:hAnsi="宋体"/>
              </w:rPr>
              <w:t>出生年月</w:t>
            </w:r>
          </w:p>
        </w:tc>
        <w:tc>
          <w:tcPr>
            <w:tcW w:w="1439" w:type="dxa"/>
            <w:gridSpan w:val="6"/>
            <w:tcBorders>
              <w:top w:val="single" w:color="auto" w:sz="4" w:space="0"/>
              <w:left w:val="nil"/>
              <w:bottom w:val="single" w:color="auto" w:sz="4" w:space="0"/>
              <w:right w:val="single" w:color="auto" w:sz="4" w:space="0"/>
            </w:tcBorders>
            <w:vAlign w:val="center"/>
          </w:tcPr>
          <w:p>
            <w:pPr>
              <w:jc w:val="center"/>
              <w:rPr>
                <w:rFonts w:ascii="宋体" w:hAnsi="宋体" w:eastAsia="宋体"/>
                <w:szCs w:val="21"/>
              </w:rPr>
            </w:pPr>
          </w:p>
        </w:tc>
        <w:tc>
          <w:tcPr>
            <w:tcW w:w="1440" w:type="dxa"/>
            <w:gridSpan w:val="6"/>
            <w:tcBorders>
              <w:top w:val="single" w:color="auto" w:sz="4" w:space="0"/>
              <w:left w:val="nil"/>
              <w:bottom w:val="single" w:color="auto" w:sz="4" w:space="0"/>
              <w:right w:val="single" w:color="auto" w:sz="4" w:space="0"/>
            </w:tcBorders>
            <w:vAlign w:val="center"/>
          </w:tcPr>
          <w:p>
            <w:pPr>
              <w:spacing w:line="360" w:lineRule="exact"/>
              <w:jc w:val="center"/>
              <w:rPr>
                <w:rFonts w:ascii="宋体" w:hAnsi="宋体"/>
                <w:szCs w:val="21"/>
              </w:rPr>
            </w:pPr>
            <w:r>
              <w:rPr>
                <w:rFonts w:hint="eastAsia" w:ascii="宋体" w:hAnsi="宋体"/>
              </w:rPr>
              <w:t>参加工作</w:t>
            </w:r>
          </w:p>
          <w:p>
            <w:pPr>
              <w:spacing w:line="360" w:lineRule="exact"/>
              <w:jc w:val="center"/>
              <w:rPr>
                <w:rFonts w:ascii="宋体" w:hAnsi="宋体" w:eastAsia="宋体"/>
                <w:szCs w:val="21"/>
              </w:rPr>
            </w:pPr>
            <w:r>
              <w:rPr>
                <w:rFonts w:hint="eastAsia" w:ascii="宋体" w:hAnsi="宋体"/>
              </w:rPr>
              <w:t>时    间</w:t>
            </w:r>
          </w:p>
        </w:tc>
        <w:tc>
          <w:tcPr>
            <w:tcW w:w="1260" w:type="dxa"/>
            <w:gridSpan w:val="6"/>
            <w:tcBorders>
              <w:top w:val="single" w:color="auto" w:sz="4" w:space="0"/>
              <w:left w:val="nil"/>
              <w:bottom w:val="single" w:color="auto" w:sz="4" w:space="0"/>
              <w:right w:val="single" w:color="auto" w:sz="4" w:space="0"/>
            </w:tcBorders>
            <w:vAlign w:val="center"/>
          </w:tcPr>
          <w:p>
            <w:pPr>
              <w:jc w:val="center"/>
              <w:rPr>
                <w:rFonts w:ascii="宋体" w:hAnsi="宋体" w:eastAsia="宋体"/>
                <w:szCs w:val="21"/>
              </w:rPr>
            </w:pPr>
          </w:p>
        </w:tc>
        <w:tc>
          <w:tcPr>
            <w:tcW w:w="912" w:type="dxa"/>
            <w:gridSpan w:val="4"/>
            <w:tcBorders>
              <w:top w:val="single" w:color="auto" w:sz="4" w:space="0"/>
              <w:left w:val="nil"/>
              <w:bottom w:val="single" w:color="auto" w:sz="4" w:space="0"/>
              <w:right w:val="single" w:color="auto" w:sz="4" w:space="0"/>
            </w:tcBorders>
            <w:vAlign w:val="center"/>
          </w:tcPr>
          <w:p>
            <w:pPr>
              <w:jc w:val="center"/>
              <w:rPr>
                <w:rFonts w:ascii="宋体" w:hAnsi="宋体"/>
                <w:szCs w:val="21"/>
              </w:rPr>
            </w:pPr>
            <w:r>
              <w:rPr>
                <w:rFonts w:hint="eastAsia" w:ascii="宋体" w:hAnsi="宋体"/>
              </w:rPr>
              <w:t>政治</w:t>
            </w:r>
          </w:p>
          <w:p>
            <w:pPr>
              <w:jc w:val="center"/>
              <w:rPr>
                <w:rFonts w:ascii="宋体" w:hAnsi="宋体" w:eastAsia="宋体"/>
                <w:szCs w:val="21"/>
              </w:rPr>
            </w:pPr>
            <w:r>
              <w:rPr>
                <w:rFonts w:hint="eastAsia" w:ascii="宋体" w:hAnsi="宋体"/>
              </w:rPr>
              <w:t>面貌</w:t>
            </w:r>
          </w:p>
        </w:tc>
        <w:tc>
          <w:tcPr>
            <w:tcW w:w="1446" w:type="dxa"/>
            <w:gridSpan w:val="5"/>
            <w:tcBorders>
              <w:top w:val="single" w:color="auto" w:sz="4" w:space="0"/>
              <w:left w:val="nil"/>
              <w:bottom w:val="single" w:color="auto" w:sz="4" w:space="0"/>
              <w:right w:val="single" w:color="auto" w:sz="4" w:space="0"/>
            </w:tcBorders>
            <w:vAlign w:val="center"/>
          </w:tcPr>
          <w:p>
            <w:pPr>
              <w:jc w:val="center"/>
              <w:rPr>
                <w:rFonts w:ascii="宋体" w:hAnsi="宋体" w:eastAsia="宋体"/>
                <w:szCs w:val="21"/>
              </w:rPr>
            </w:pPr>
          </w:p>
        </w:tc>
        <w:tc>
          <w:tcPr>
            <w:tcW w:w="1613" w:type="dxa"/>
            <w:gridSpan w:val="4"/>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12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Cs w:val="21"/>
              </w:rPr>
            </w:pPr>
            <w:r>
              <w:rPr>
                <w:rFonts w:hint="eastAsia" w:ascii="宋体" w:hAnsi="宋体"/>
              </w:rPr>
              <w:t>身份证号</w:t>
            </w:r>
          </w:p>
        </w:tc>
        <w:tc>
          <w:tcPr>
            <w:tcW w:w="450" w:type="dxa"/>
            <w:gridSpan w:val="2"/>
            <w:tcBorders>
              <w:top w:val="single" w:color="auto" w:sz="4" w:space="0"/>
              <w:left w:val="nil"/>
              <w:bottom w:val="single" w:color="auto" w:sz="4" w:space="0"/>
              <w:right w:val="single" w:color="auto" w:sz="4" w:space="0"/>
            </w:tcBorders>
            <w:vAlign w:val="center"/>
          </w:tcPr>
          <w:p>
            <w:pPr>
              <w:jc w:val="center"/>
              <w:rPr>
                <w:rFonts w:ascii="宋体" w:hAnsi="宋体" w:eastAsia="宋体"/>
                <w:szCs w:val="21"/>
              </w:rPr>
            </w:pPr>
          </w:p>
        </w:tc>
        <w:tc>
          <w:tcPr>
            <w:tcW w:w="451" w:type="dxa"/>
            <w:tcBorders>
              <w:top w:val="single" w:color="auto" w:sz="4" w:space="0"/>
              <w:left w:val="nil"/>
              <w:bottom w:val="single" w:color="auto" w:sz="4" w:space="0"/>
              <w:right w:val="single" w:color="auto" w:sz="4" w:space="0"/>
            </w:tcBorders>
            <w:vAlign w:val="center"/>
          </w:tcPr>
          <w:p>
            <w:pPr>
              <w:jc w:val="center"/>
              <w:rPr>
                <w:rFonts w:ascii="宋体" w:hAnsi="宋体" w:eastAsia="宋体"/>
                <w:szCs w:val="21"/>
              </w:rPr>
            </w:pPr>
          </w:p>
        </w:tc>
        <w:tc>
          <w:tcPr>
            <w:tcW w:w="450" w:type="dxa"/>
            <w:gridSpan w:val="2"/>
            <w:tcBorders>
              <w:top w:val="single" w:color="auto" w:sz="4" w:space="0"/>
              <w:left w:val="nil"/>
              <w:bottom w:val="single" w:color="auto" w:sz="4" w:space="0"/>
              <w:right w:val="single" w:color="auto" w:sz="4" w:space="0"/>
            </w:tcBorders>
            <w:vAlign w:val="center"/>
          </w:tcPr>
          <w:p>
            <w:pPr>
              <w:jc w:val="center"/>
              <w:rPr>
                <w:rFonts w:ascii="宋体" w:hAnsi="宋体" w:eastAsia="宋体"/>
                <w:szCs w:val="21"/>
              </w:rPr>
            </w:pPr>
          </w:p>
        </w:tc>
        <w:tc>
          <w:tcPr>
            <w:tcW w:w="451" w:type="dxa"/>
            <w:gridSpan w:val="2"/>
            <w:tcBorders>
              <w:top w:val="single" w:color="auto" w:sz="4" w:space="0"/>
              <w:left w:val="nil"/>
              <w:bottom w:val="single" w:color="auto" w:sz="4" w:space="0"/>
              <w:right w:val="single" w:color="auto" w:sz="4" w:space="0"/>
            </w:tcBorders>
            <w:vAlign w:val="center"/>
          </w:tcPr>
          <w:p>
            <w:pPr>
              <w:jc w:val="center"/>
              <w:rPr>
                <w:rFonts w:ascii="宋体" w:hAnsi="宋体" w:eastAsia="宋体"/>
                <w:szCs w:val="21"/>
              </w:rPr>
            </w:pPr>
          </w:p>
        </w:tc>
        <w:tc>
          <w:tcPr>
            <w:tcW w:w="450" w:type="dxa"/>
            <w:gridSpan w:val="3"/>
            <w:tcBorders>
              <w:top w:val="single" w:color="auto" w:sz="4" w:space="0"/>
              <w:left w:val="nil"/>
              <w:bottom w:val="single" w:color="auto" w:sz="4" w:space="0"/>
              <w:right w:val="single" w:color="auto" w:sz="4" w:space="0"/>
            </w:tcBorders>
            <w:vAlign w:val="center"/>
          </w:tcPr>
          <w:p>
            <w:pPr>
              <w:jc w:val="center"/>
              <w:rPr>
                <w:rFonts w:ascii="宋体" w:hAnsi="宋体" w:eastAsia="宋体"/>
                <w:szCs w:val="21"/>
              </w:rPr>
            </w:pPr>
          </w:p>
        </w:tc>
        <w:tc>
          <w:tcPr>
            <w:tcW w:w="451" w:type="dxa"/>
            <w:tcBorders>
              <w:top w:val="single" w:color="auto" w:sz="4" w:space="0"/>
              <w:left w:val="nil"/>
              <w:bottom w:val="single" w:color="auto" w:sz="4" w:space="0"/>
              <w:right w:val="single" w:color="auto" w:sz="4" w:space="0"/>
            </w:tcBorders>
            <w:vAlign w:val="center"/>
          </w:tcPr>
          <w:p>
            <w:pPr>
              <w:jc w:val="center"/>
              <w:rPr>
                <w:rFonts w:ascii="宋体" w:hAnsi="宋体" w:eastAsia="宋体"/>
                <w:szCs w:val="21"/>
              </w:rPr>
            </w:pPr>
          </w:p>
        </w:tc>
        <w:tc>
          <w:tcPr>
            <w:tcW w:w="450" w:type="dxa"/>
            <w:gridSpan w:val="2"/>
            <w:tcBorders>
              <w:top w:val="single" w:color="auto" w:sz="4" w:space="0"/>
              <w:left w:val="nil"/>
              <w:bottom w:val="single" w:color="auto" w:sz="4" w:space="0"/>
              <w:right w:val="single" w:color="auto" w:sz="4" w:space="0"/>
            </w:tcBorders>
            <w:vAlign w:val="center"/>
          </w:tcPr>
          <w:p>
            <w:pPr>
              <w:jc w:val="center"/>
              <w:rPr>
                <w:rFonts w:ascii="宋体" w:hAnsi="宋体" w:eastAsia="宋体"/>
                <w:szCs w:val="21"/>
              </w:rPr>
            </w:pPr>
          </w:p>
        </w:tc>
        <w:tc>
          <w:tcPr>
            <w:tcW w:w="451" w:type="dxa"/>
            <w:gridSpan w:val="2"/>
            <w:tcBorders>
              <w:top w:val="single" w:color="auto" w:sz="4" w:space="0"/>
              <w:left w:val="nil"/>
              <w:bottom w:val="single" w:color="auto" w:sz="4" w:space="0"/>
              <w:right w:val="single" w:color="auto" w:sz="4" w:space="0"/>
            </w:tcBorders>
            <w:vAlign w:val="center"/>
          </w:tcPr>
          <w:p>
            <w:pPr>
              <w:jc w:val="center"/>
              <w:rPr>
                <w:rFonts w:ascii="宋体" w:hAnsi="宋体" w:eastAsia="宋体"/>
                <w:szCs w:val="21"/>
              </w:rPr>
            </w:pPr>
          </w:p>
        </w:tc>
        <w:tc>
          <w:tcPr>
            <w:tcW w:w="451" w:type="dxa"/>
            <w:gridSpan w:val="2"/>
            <w:tcBorders>
              <w:top w:val="single" w:color="auto" w:sz="4" w:space="0"/>
              <w:left w:val="nil"/>
              <w:bottom w:val="single" w:color="auto" w:sz="4" w:space="0"/>
              <w:right w:val="single" w:color="auto" w:sz="4" w:space="0"/>
            </w:tcBorders>
            <w:vAlign w:val="center"/>
          </w:tcPr>
          <w:p>
            <w:pPr>
              <w:jc w:val="center"/>
              <w:rPr>
                <w:rFonts w:ascii="宋体" w:hAnsi="宋体" w:eastAsia="宋体"/>
                <w:szCs w:val="21"/>
              </w:rPr>
            </w:pPr>
          </w:p>
        </w:tc>
        <w:tc>
          <w:tcPr>
            <w:tcW w:w="450" w:type="dxa"/>
            <w:gridSpan w:val="2"/>
            <w:tcBorders>
              <w:top w:val="single" w:color="auto" w:sz="4" w:space="0"/>
              <w:left w:val="nil"/>
              <w:bottom w:val="single" w:color="auto" w:sz="4" w:space="0"/>
              <w:right w:val="single" w:color="auto" w:sz="4" w:space="0"/>
            </w:tcBorders>
            <w:vAlign w:val="center"/>
          </w:tcPr>
          <w:p>
            <w:pPr>
              <w:jc w:val="center"/>
              <w:rPr>
                <w:rFonts w:ascii="宋体" w:hAnsi="宋体" w:eastAsia="宋体"/>
                <w:szCs w:val="21"/>
              </w:rPr>
            </w:pPr>
          </w:p>
        </w:tc>
        <w:tc>
          <w:tcPr>
            <w:tcW w:w="451" w:type="dxa"/>
            <w:gridSpan w:val="2"/>
            <w:tcBorders>
              <w:top w:val="single" w:color="auto" w:sz="4" w:space="0"/>
              <w:left w:val="nil"/>
              <w:bottom w:val="single" w:color="auto" w:sz="4" w:space="0"/>
              <w:right w:val="single" w:color="auto" w:sz="4" w:space="0"/>
            </w:tcBorders>
            <w:vAlign w:val="center"/>
          </w:tcPr>
          <w:p>
            <w:pPr>
              <w:jc w:val="center"/>
              <w:rPr>
                <w:rFonts w:ascii="宋体" w:hAnsi="宋体" w:eastAsia="宋体"/>
                <w:szCs w:val="21"/>
              </w:rPr>
            </w:pPr>
          </w:p>
        </w:tc>
        <w:tc>
          <w:tcPr>
            <w:tcW w:w="450" w:type="dxa"/>
            <w:gridSpan w:val="2"/>
            <w:tcBorders>
              <w:top w:val="single" w:color="auto" w:sz="4" w:space="0"/>
              <w:left w:val="nil"/>
              <w:bottom w:val="single" w:color="auto" w:sz="4" w:space="0"/>
              <w:right w:val="single" w:color="auto" w:sz="4" w:space="0"/>
            </w:tcBorders>
            <w:vAlign w:val="center"/>
          </w:tcPr>
          <w:p>
            <w:pPr>
              <w:jc w:val="center"/>
              <w:rPr>
                <w:rFonts w:ascii="宋体" w:hAnsi="宋体" w:eastAsia="宋体"/>
                <w:szCs w:val="21"/>
              </w:rPr>
            </w:pPr>
          </w:p>
        </w:tc>
        <w:tc>
          <w:tcPr>
            <w:tcW w:w="451" w:type="dxa"/>
            <w:tcBorders>
              <w:top w:val="single" w:color="auto" w:sz="4" w:space="0"/>
              <w:left w:val="nil"/>
              <w:bottom w:val="single" w:color="auto" w:sz="4" w:space="0"/>
              <w:right w:val="single" w:color="auto" w:sz="4" w:space="0"/>
            </w:tcBorders>
            <w:vAlign w:val="center"/>
          </w:tcPr>
          <w:p>
            <w:pPr>
              <w:jc w:val="center"/>
              <w:rPr>
                <w:rFonts w:ascii="宋体" w:hAnsi="宋体" w:eastAsia="宋体"/>
                <w:szCs w:val="21"/>
              </w:rPr>
            </w:pPr>
          </w:p>
        </w:tc>
        <w:tc>
          <w:tcPr>
            <w:tcW w:w="450" w:type="dxa"/>
            <w:gridSpan w:val="2"/>
            <w:tcBorders>
              <w:top w:val="single" w:color="auto" w:sz="4" w:space="0"/>
              <w:left w:val="nil"/>
              <w:bottom w:val="single" w:color="auto" w:sz="4" w:space="0"/>
              <w:right w:val="single" w:color="auto" w:sz="4" w:space="0"/>
            </w:tcBorders>
            <w:vAlign w:val="center"/>
          </w:tcPr>
          <w:p>
            <w:pPr>
              <w:jc w:val="center"/>
              <w:rPr>
                <w:rFonts w:ascii="宋体" w:hAnsi="宋体" w:eastAsia="宋体"/>
                <w:szCs w:val="21"/>
              </w:rPr>
            </w:pPr>
          </w:p>
        </w:tc>
        <w:tc>
          <w:tcPr>
            <w:tcW w:w="451" w:type="dxa"/>
            <w:gridSpan w:val="2"/>
            <w:tcBorders>
              <w:top w:val="single" w:color="auto" w:sz="4" w:space="0"/>
              <w:left w:val="nil"/>
              <w:bottom w:val="single" w:color="auto" w:sz="4" w:space="0"/>
              <w:right w:val="single" w:color="auto" w:sz="4" w:space="0"/>
            </w:tcBorders>
            <w:vAlign w:val="center"/>
          </w:tcPr>
          <w:p>
            <w:pPr>
              <w:jc w:val="center"/>
              <w:rPr>
                <w:rFonts w:ascii="宋体" w:hAnsi="宋体" w:eastAsia="宋体"/>
                <w:szCs w:val="21"/>
              </w:rPr>
            </w:pPr>
          </w:p>
        </w:tc>
        <w:tc>
          <w:tcPr>
            <w:tcW w:w="450" w:type="dxa"/>
            <w:tcBorders>
              <w:top w:val="single" w:color="auto" w:sz="4" w:space="0"/>
              <w:left w:val="nil"/>
              <w:bottom w:val="single" w:color="auto" w:sz="4" w:space="0"/>
              <w:right w:val="single" w:color="auto" w:sz="4" w:space="0"/>
            </w:tcBorders>
            <w:vAlign w:val="center"/>
          </w:tcPr>
          <w:p>
            <w:pPr>
              <w:jc w:val="center"/>
              <w:rPr>
                <w:rFonts w:ascii="宋体" w:hAnsi="宋体" w:eastAsia="宋体"/>
                <w:szCs w:val="21"/>
              </w:rPr>
            </w:pPr>
          </w:p>
        </w:tc>
        <w:tc>
          <w:tcPr>
            <w:tcW w:w="451" w:type="dxa"/>
            <w:tcBorders>
              <w:top w:val="single" w:color="auto" w:sz="4" w:space="0"/>
              <w:left w:val="nil"/>
              <w:bottom w:val="single" w:color="auto" w:sz="4" w:space="0"/>
              <w:right w:val="single" w:color="auto" w:sz="4" w:space="0"/>
            </w:tcBorders>
            <w:vAlign w:val="center"/>
          </w:tcPr>
          <w:p>
            <w:pPr>
              <w:jc w:val="center"/>
              <w:rPr>
                <w:rFonts w:ascii="宋体" w:hAnsi="宋体" w:eastAsia="宋体"/>
                <w:szCs w:val="21"/>
              </w:rPr>
            </w:pPr>
          </w:p>
        </w:tc>
        <w:tc>
          <w:tcPr>
            <w:tcW w:w="451" w:type="dxa"/>
            <w:tcBorders>
              <w:top w:val="single" w:color="auto" w:sz="4" w:space="0"/>
              <w:left w:val="nil"/>
              <w:bottom w:val="single" w:color="auto" w:sz="4" w:space="0"/>
              <w:right w:val="single" w:color="auto" w:sz="4" w:space="0"/>
            </w:tcBorders>
            <w:vAlign w:val="center"/>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Cs w:val="21"/>
              </w:rPr>
            </w:pPr>
            <w:r>
              <w:rPr>
                <w:rFonts w:hint="eastAsia" w:ascii="宋体" w:hAnsi="宋体"/>
              </w:rPr>
              <w:t>学  历</w:t>
            </w:r>
          </w:p>
        </w:tc>
        <w:tc>
          <w:tcPr>
            <w:tcW w:w="2879" w:type="dxa"/>
            <w:gridSpan w:val="12"/>
            <w:tcBorders>
              <w:top w:val="single" w:color="auto" w:sz="4" w:space="0"/>
              <w:left w:val="nil"/>
              <w:bottom w:val="single" w:color="auto" w:sz="4" w:space="0"/>
              <w:right w:val="single" w:color="auto" w:sz="4" w:space="0"/>
            </w:tcBorders>
            <w:vAlign w:val="center"/>
          </w:tcPr>
          <w:p>
            <w:pPr>
              <w:spacing w:line="360" w:lineRule="exact"/>
              <w:jc w:val="center"/>
              <w:rPr>
                <w:rFonts w:ascii="宋体" w:hAnsi="宋体" w:eastAsia="宋体"/>
                <w:szCs w:val="21"/>
              </w:rPr>
            </w:pPr>
          </w:p>
        </w:tc>
        <w:tc>
          <w:tcPr>
            <w:tcW w:w="1806" w:type="dxa"/>
            <w:gridSpan w:val="8"/>
            <w:tcBorders>
              <w:top w:val="single" w:color="auto" w:sz="4" w:space="0"/>
              <w:left w:val="nil"/>
              <w:bottom w:val="single" w:color="auto" w:sz="4" w:space="0"/>
              <w:right w:val="single" w:color="auto" w:sz="4" w:space="0"/>
            </w:tcBorders>
            <w:vAlign w:val="center"/>
          </w:tcPr>
          <w:p>
            <w:pPr>
              <w:spacing w:line="360" w:lineRule="exact"/>
              <w:jc w:val="center"/>
              <w:rPr>
                <w:rFonts w:ascii="宋体" w:hAnsi="宋体"/>
                <w:szCs w:val="21"/>
              </w:rPr>
            </w:pPr>
            <w:r>
              <w:rPr>
                <w:rFonts w:hint="eastAsia" w:ascii="宋体" w:hAnsi="宋体"/>
              </w:rPr>
              <w:t>全日制毕业院校</w:t>
            </w:r>
          </w:p>
          <w:p>
            <w:pPr>
              <w:spacing w:line="360" w:lineRule="exact"/>
              <w:jc w:val="center"/>
              <w:rPr>
                <w:rFonts w:ascii="宋体" w:hAnsi="宋体" w:eastAsia="宋体"/>
                <w:szCs w:val="21"/>
              </w:rPr>
            </w:pPr>
            <w:r>
              <w:rPr>
                <w:rFonts w:hint="eastAsia" w:ascii="宋体" w:hAnsi="宋体"/>
              </w:rPr>
              <w:t>及专业</w:t>
            </w:r>
          </w:p>
        </w:tc>
        <w:tc>
          <w:tcPr>
            <w:tcW w:w="3425" w:type="dxa"/>
            <w:gridSpan w:val="11"/>
            <w:tcBorders>
              <w:top w:val="single" w:color="auto" w:sz="4" w:space="0"/>
              <w:left w:val="nil"/>
              <w:bottom w:val="single" w:color="auto" w:sz="4" w:space="0"/>
              <w:right w:val="single" w:color="auto" w:sz="4" w:space="0"/>
            </w:tcBorders>
            <w:vAlign w:val="center"/>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12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Cs w:val="21"/>
              </w:rPr>
            </w:pPr>
            <w:r>
              <w:rPr>
                <w:rFonts w:hint="eastAsia" w:ascii="宋体" w:hAnsi="宋体"/>
              </w:rPr>
              <w:t>通讯地址</w:t>
            </w:r>
          </w:p>
        </w:tc>
        <w:tc>
          <w:tcPr>
            <w:tcW w:w="4685" w:type="dxa"/>
            <w:gridSpan w:val="20"/>
            <w:tcBorders>
              <w:top w:val="single" w:color="auto" w:sz="4" w:space="0"/>
              <w:left w:val="nil"/>
              <w:bottom w:val="single" w:color="auto" w:sz="4" w:space="0"/>
              <w:right w:val="single" w:color="auto" w:sz="4" w:space="0"/>
            </w:tcBorders>
            <w:vAlign w:val="center"/>
          </w:tcPr>
          <w:p>
            <w:pPr>
              <w:jc w:val="center"/>
              <w:rPr>
                <w:rFonts w:ascii="宋体" w:hAnsi="宋体" w:eastAsia="宋体"/>
                <w:szCs w:val="21"/>
              </w:rPr>
            </w:pPr>
          </w:p>
        </w:tc>
        <w:tc>
          <w:tcPr>
            <w:tcW w:w="1481" w:type="dxa"/>
            <w:gridSpan w:val="5"/>
            <w:tcBorders>
              <w:top w:val="single" w:color="auto" w:sz="4" w:space="0"/>
              <w:left w:val="nil"/>
              <w:bottom w:val="single" w:color="auto" w:sz="4" w:space="0"/>
              <w:right w:val="single" w:color="auto" w:sz="4" w:space="0"/>
            </w:tcBorders>
            <w:vAlign w:val="center"/>
          </w:tcPr>
          <w:p>
            <w:pPr>
              <w:jc w:val="center"/>
              <w:rPr>
                <w:rFonts w:ascii="宋体" w:hAnsi="宋体" w:eastAsia="宋体"/>
                <w:szCs w:val="21"/>
              </w:rPr>
            </w:pPr>
            <w:r>
              <w:rPr>
                <w:rFonts w:hint="eastAsia" w:ascii="宋体" w:hAnsi="宋体"/>
              </w:rPr>
              <w:t>邮  编</w:t>
            </w:r>
          </w:p>
        </w:tc>
        <w:tc>
          <w:tcPr>
            <w:tcW w:w="1944" w:type="dxa"/>
            <w:gridSpan w:val="6"/>
            <w:tcBorders>
              <w:top w:val="single" w:color="auto" w:sz="4" w:space="0"/>
              <w:left w:val="nil"/>
              <w:bottom w:val="single" w:color="auto" w:sz="4" w:space="0"/>
              <w:right w:val="single" w:color="auto" w:sz="4" w:space="0"/>
            </w:tcBorders>
            <w:vAlign w:val="center"/>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Cs w:val="21"/>
              </w:rPr>
            </w:pPr>
            <w:r>
              <w:rPr>
                <w:rFonts w:hint="eastAsia" w:ascii="宋体" w:hAnsi="宋体"/>
              </w:rPr>
              <w:t>是否退伍军人</w:t>
            </w:r>
          </w:p>
        </w:tc>
        <w:tc>
          <w:tcPr>
            <w:tcW w:w="1014" w:type="dxa"/>
            <w:gridSpan w:val="4"/>
            <w:tcBorders>
              <w:top w:val="single" w:color="auto" w:sz="4" w:space="0"/>
              <w:left w:val="nil"/>
              <w:bottom w:val="single" w:color="auto" w:sz="4" w:space="0"/>
              <w:right w:val="single" w:color="auto" w:sz="4" w:space="0"/>
            </w:tcBorders>
            <w:vAlign w:val="center"/>
          </w:tcPr>
          <w:p>
            <w:pPr>
              <w:jc w:val="center"/>
              <w:rPr>
                <w:rFonts w:ascii="宋体" w:hAnsi="宋体" w:eastAsia="宋体"/>
                <w:szCs w:val="21"/>
              </w:rPr>
            </w:pPr>
          </w:p>
        </w:tc>
        <w:tc>
          <w:tcPr>
            <w:tcW w:w="1232" w:type="dxa"/>
            <w:gridSpan w:val="5"/>
            <w:tcBorders>
              <w:top w:val="single" w:color="auto" w:sz="4" w:space="0"/>
              <w:left w:val="nil"/>
              <w:bottom w:val="single" w:color="auto" w:sz="4" w:space="0"/>
              <w:right w:val="single" w:color="auto" w:sz="4" w:space="0"/>
            </w:tcBorders>
            <w:vAlign w:val="center"/>
          </w:tcPr>
          <w:p>
            <w:pPr>
              <w:jc w:val="center"/>
              <w:rPr>
                <w:rFonts w:ascii="宋体" w:hAnsi="宋体" w:eastAsia="宋体"/>
                <w:szCs w:val="21"/>
              </w:rPr>
            </w:pPr>
            <w:r>
              <w:rPr>
                <w:rFonts w:hint="eastAsia" w:ascii="宋体" w:hAnsi="宋体"/>
              </w:rPr>
              <w:t>婚姻状况</w:t>
            </w:r>
          </w:p>
        </w:tc>
        <w:tc>
          <w:tcPr>
            <w:tcW w:w="1407" w:type="dxa"/>
            <w:gridSpan w:val="7"/>
            <w:tcBorders>
              <w:top w:val="single" w:color="auto" w:sz="4" w:space="0"/>
              <w:left w:val="nil"/>
              <w:bottom w:val="single" w:color="auto" w:sz="4" w:space="0"/>
              <w:right w:val="single" w:color="auto" w:sz="4" w:space="0"/>
            </w:tcBorders>
            <w:vAlign w:val="center"/>
          </w:tcPr>
          <w:p>
            <w:pPr>
              <w:jc w:val="center"/>
              <w:rPr>
                <w:rFonts w:ascii="宋体" w:hAnsi="宋体" w:eastAsia="宋体"/>
                <w:szCs w:val="21"/>
              </w:rPr>
            </w:pPr>
          </w:p>
        </w:tc>
        <w:tc>
          <w:tcPr>
            <w:tcW w:w="1032" w:type="dxa"/>
            <w:gridSpan w:val="4"/>
            <w:tcBorders>
              <w:top w:val="single" w:color="auto" w:sz="4" w:space="0"/>
              <w:left w:val="nil"/>
              <w:bottom w:val="single" w:color="auto" w:sz="4" w:space="0"/>
              <w:right w:val="single" w:color="auto" w:sz="4" w:space="0"/>
            </w:tcBorders>
            <w:vAlign w:val="center"/>
          </w:tcPr>
          <w:p>
            <w:pPr>
              <w:jc w:val="center"/>
              <w:rPr>
                <w:rFonts w:ascii="宋体" w:hAnsi="宋体" w:eastAsia="宋体"/>
                <w:szCs w:val="21"/>
              </w:rPr>
            </w:pPr>
            <w:r>
              <w:rPr>
                <w:rFonts w:hint="eastAsia" w:ascii="宋体" w:hAnsi="宋体"/>
              </w:rPr>
              <w:t>手机</w:t>
            </w:r>
          </w:p>
        </w:tc>
        <w:tc>
          <w:tcPr>
            <w:tcW w:w="3425" w:type="dxa"/>
            <w:gridSpan w:val="11"/>
            <w:tcBorders>
              <w:top w:val="single" w:color="auto" w:sz="4" w:space="0"/>
              <w:left w:val="nil"/>
              <w:bottom w:val="single" w:color="auto" w:sz="4" w:space="0"/>
              <w:right w:val="single" w:color="auto" w:sz="4" w:space="0"/>
            </w:tcBorders>
            <w:vAlign w:val="center"/>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3490" w:type="dxa"/>
            <w:gridSpan w:val="9"/>
            <w:tcBorders>
              <w:top w:val="single" w:color="auto" w:sz="4" w:space="0"/>
              <w:left w:val="single" w:color="auto" w:sz="4" w:space="0"/>
              <w:bottom w:val="single" w:color="auto" w:sz="4" w:space="0"/>
              <w:right w:val="single" w:color="auto" w:sz="4" w:space="0"/>
            </w:tcBorders>
            <w:vAlign w:val="center"/>
          </w:tcPr>
          <w:p>
            <w:pPr>
              <w:ind w:firstLine="85" w:firstLineChars="50"/>
              <w:rPr>
                <w:rFonts w:ascii="宋体" w:hAnsi="宋体" w:eastAsia="宋体"/>
                <w:szCs w:val="21"/>
              </w:rPr>
            </w:pPr>
            <w:r>
              <w:rPr>
                <w:rFonts w:hint="eastAsia" w:ascii="宋体" w:hAnsi="宋体"/>
                <w:spacing w:val="-20"/>
              </w:rPr>
              <w:t>是否有社会工作师（助理）证书</w:t>
            </w:r>
          </w:p>
        </w:tc>
        <w:tc>
          <w:tcPr>
            <w:tcW w:w="1413" w:type="dxa"/>
            <w:gridSpan w:val="8"/>
            <w:tcBorders>
              <w:top w:val="single" w:color="auto" w:sz="4" w:space="0"/>
              <w:left w:val="nil"/>
              <w:bottom w:val="single" w:color="auto" w:sz="4" w:space="0"/>
              <w:right w:val="single" w:color="auto" w:sz="4" w:space="0"/>
            </w:tcBorders>
            <w:vAlign w:val="center"/>
          </w:tcPr>
          <w:p>
            <w:pPr>
              <w:rPr>
                <w:rFonts w:ascii="宋体" w:hAnsi="宋体" w:eastAsia="宋体"/>
                <w:szCs w:val="21"/>
              </w:rPr>
            </w:pPr>
          </w:p>
        </w:tc>
        <w:tc>
          <w:tcPr>
            <w:tcW w:w="1032" w:type="dxa"/>
            <w:gridSpan w:val="4"/>
            <w:tcBorders>
              <w:top w:val="single" w:color="auto" w:sz="4" w:space="0"/>
              <w:left w:val="nil"/>
              <w:bottom w:val="single" w:color="auto" w:sz="4" w:space="0"/>
              <w:right w:val="single" w:color="auto" w:sz="4" w:space="0"/>
            </w:tcBorders>
            <w:vAlign w:val="center"/>
          </w:tcPr>
          <w:p>
            <w:pPr>
              <w:ind w:firstLine="105" w:firstLineChars="50"/>
              <w:rPr>
                <w:rFonts w:ascii="宋体" w:hAnsi="宋体" w:eastAsia="宋体"/>
                <w:szCs w:val="21"/>
              </w:rPr>
            </w:pPr>
            <w:r>
              <w:rPr>
                <w:rFonts w:hint="eastAsia" w:ascii="宋体" w:hAnsi="宋体"/>
              </w:rPr>
              <w:t>级别</w:t>
            </w:r>
          </w:p>
        </w:tc>
        <w:tc>
          <w:tcPr>
            <w:tcW w:w="3425" w:type="dxa"/>
            <w:gridSpan w:val="11"/>
            <w:tcBorders>
              <w:top w:val="single" w:color="auto" w:sz="4" w:space="0"/>
              <w:left w:val="nil"/>
              <w:bottom w:val="single" w:color="auto" w:sz="4" w:space="0"/>
              <w:right w:val="single" w:color="auto" w:sz="4" w:space="0"/>
            </w:tcBorders>
            <w:vAlign w:val="center"/>
          </w:tcPr>
          <w:p>
            <w:pP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trPr>
        <w:tc>
          <w:tcPr>
            <w:tcW w:w="1260" w:type="dxa"/>
            <w:gridSpan w:val="2"/>
            <w:tcBorders>
              <w:top w:val="nil"/>
              <w:left w:val="single" w:color="auto" w:sz="4" w:space="0"/>
              <w:bottom w:val="single" w:color="auto" w:sz="4" w:space="0"/>
              <w:right w:val="single" w:color="auto" w:sz="4" w:space="0"/>
            </w:tcBorders>
            <w:vAlign w:val="center"/>
          </w:tcPr>
          <w:p>
            <w:pPr>
              <w:jc w:val="center"/>
              <w:rPr>
                <w:rFonts w:ascii="宋体" w:hAnsi="宋体" w:eastAsia="宋体"/>
                <w:spacing w:val="-30"/>
                <w:sz w:val="24"/>
                <w:szCs w:val="24"/>
              </w:rPr>
            </w:pPr>
            <w:r>
              <w:rPr>
                <w:rFonts w:hint="eastAsia" w:ascii="宋体" w:hAnsi="宋体"/>
                <w:spacing w:val="-30"/>
                <w:sz w:val="24"/>
                <w:szCs w:val="24"/>
              </w:rPr>
              <w:t>现工作单位</w:t>
            </w:r>
          </w:p>
        </w:tc>
        <w:tc>
          <w:tcPr>
            <w:tcW w:w="8100" w:type="dxa"/>
            <w:gridSpan w:val="30"/>
            <w:tcBorders>
              <w:top w:val="nil"/>
              <w:left w:val="nil"/>
              <w:bottom w:val="single" w:color="auto" w:sz="4" w:space="0"/>
              <w:right w:val="single" w:color="auto" w:sz="4" w:space="0"/>
            </w:tcBorders>
            <w:vAlign w:val="center"/>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1260" w:type="dxa"/>
            <w:gridSpan w:val="2"/>
            <w:tcBorders>
              <w:top w:val="single" w:color="auto" w:sz="4" w:space="0"/>
              <w:left w:val="single" w:color="auto" w:sz="4" w:space="0"/>
              <w:bottom w:val="single" w:color="auto" w:sz="4" w:space="0"/>
              <w:right w:val="single" w:color="auto" w:sz="4" w:space="0"/>
            </w:tcBorders>
            <w:vAlign w:val="center"/>
          </w:tcPr>
          <w:p>
            <w:pPr>
              <w:ind w:firstLine="420" w:firstLineChars="150"/>
              <w:rPr>
                <w:rFonts w:ascii="宋体" w:hAnsi="宋体"/>
                <w:sz w:val="28"/>
                <w:szCs w:val="28"/>
              </w:rPr>
            </w:pPr>
            <w:r>
              <w:rPr>
                <w:rFonts w:hint="eastAsia" w:ascii="宋体" w:hAnsi="宋体"/>
                <w:sz w:val="28"/>
                <w:szCs w:val="28"/>
              </w:rPr>
              <w:t>个</w:t>
            </w:r>
          </w:p>
          <w:p>
            <w:pPr>
              <w:ind w:firstLine="420" w:firstLineChars="150"/>
              <w:rPr>
                <w:rFonts w:ascii="宋体" w:hAnsi="宋体"/>
                <w:sz w:val="28"/>
                <w:szCs w:val="28"/>
              </w:rPr>
            </w:pPr>
            <w:r>
              <w:rPr>
                <w:rFonts w:hint="eastAsia" w:ascii="宋体" w:hAnsi="宋体"/>
                <w:sz w:val="28"/>
                <w:szCs w:val="28"/>
              </w:rPr>
              <w:t>人</w:t>
            </w:r>
          </w:p>
          <w:p>
            <w:pPr>
              <w:ind w:firstLine="420" w:firstLineChars="150"/>
              <w:rPr>
                <w:rFonts w:ascii="宋体" w:hAnsi="宋体"/>
                <w:sz w:val="28"/>
                <w:szCs w:val="28"/>
              </w:rPr>
            </w:pPr>
            <w:r>
              <w:rPr>
                <w:rFonts w:hint="eastAsia" w:ascii="宋体" w:hAnsi="宋体"/>
                <w:sz w:val="28"/>
                <w:szCs w:val="28"/>
              </w:rPr>
              <w:t>简</w:t>
            </w:r>
          </w:p>
          <w:p>
            <w:pPr>
              <w:ind w:firstLine="420" w:firstLineChars="150"/>
              <w:rPr>
                <w:rFonts w:ascii="宋体" w:hAnsi="宋体" w:eastAsia="宋体"/>
                <w:sz w:val="28"/>
                <w:szCs w:val="28"/>
              </w:rPr>
            </w:pPr>
            <w:r>
              <w:rPr>
                <w:rFonts w:hint="eastAsia" w:ascii="宋体" w:hAnsi="宋体"/>
                <w:sz w:val="28"/>
                <w:szCs w:val="28"/>
              </w:rPr>
              <w:t>历</w:t>
            </w:r>
          </w:p>
        </w:tc>
        <w:tc>
          <w:tcPr>
            <w:tcW w:w="8100" w:type="dxa"/>
            <w:gridSpan w:val="30"/>
            <w:tcBorders>
              <w:top w:val="single" w:color="auto" w:sz="4" w:space="0"/>
              <w:left w:val="nil"/>
              <w:bottom w:val="single" w:color="auto" w:sz="4" w:space="0"/>
              <w:right w:val="single" w:color="auto" w:sz="4" w:space="0"/>
            </w:tcBorders>
            <w:vAlign w:val="center"/>
          </w:tcPr>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eastAsia="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8" w:hRule="atLeast"/>
        </w:trPr>
        <w:tc>
          <w:tcPr>
            <w:tcW w:w="4489" w:type="dxa"/>
            <w:gridSpan w:val="15"/>
            <w:tcBorders>
              <w:top w:val="single" w:color="auto" w:sz="4" w:space="0"/>
              <w:left w:val="single" w:color="auto" w:sz="4" w:space="0"/>
              <w:bottom w:val="single" w:color="auto" w:sz="4" w:space="0"/>
              <w:right w:val="single" w:color="auto" w:sz="4" w:space="0"/>
            </w:tcBorders>
            <w:vAlign w:val="center"/>
          </w:tcPr>
          <w:p>
            <w:pPr>
              <w:spacing w:line="560" w:lineRule="exact"/>
              <w:ind w:firstLine="480" w:firstLineChars="200"/>
              <w:rPr>
                <w:rFonts w:ascii="宋体" w:hAnsi="宋体" w:eastAsia="宋体"/>
                <w:sz w:val="24"/>
                <w:szCs w:val="24"/>
              </w:rPr>
            </w:pPr>
            <w:r>
              <w:rPr>
                <w:rFonts w:hint="eastAsia" w:ascii="宋体" w:hAnsi="宋体"/>
                <w:sz w:val="24"/>
                <w:szCs w:val="24"/>
              </w:rPr>
              <w:t>是否服从统一安排调配</w:t>
            </w:r>
          </w:p>
        </w:tc>
        <w:tc>
          <w:tcPr>
            <w:tcW w:w="4871" w:type="dxa"/>
            <w:gridSpan w:val="17"/>
            <w:tcBorders>
              <w:top w:val="single" w:color="auto" w:sz="4" w:space="0"/>
              <w:left w:val="nil"/>
              <w:bottom w:val="single" w:color="auto" w:sz="4" w:space="0"/>
              <w:right w:val="single" w:color="auto" w:sz="4" w:space="0"/>
            </w:tcBorders>
            <w:vAlign w:val="center"/>
          </w:tcPr>
          <w:p>
            <w:pPr>
              <w:spacing w:line="560" w:lineRule="exact"/>
              <w:ind w:left="269" w:leftChars="128"/>
              <w:rPr>
                <w:rFonts w:ascii="宋体" w:hAnsi="宋体" w:eastAsia="宋体"/>
                <w:sz w:val="24"/>
                <w:szCs w:val="24"/>
              </w:rPr>
            </w:pPr>
            <w:r>
              <w:rPr>
                <w:rFonts w:hint="eastAsia" w:ascii="宋体" w:hAnsi="宋体"/>
                <w:sz w:val="24"/>
                <w:szCs w:val="24"/>
              </w:rPr>
              <w:t>1.服从  （ ）     2.不服从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2" w:hRule="atLeast"/>
        </w:trPr>
        <w:tc>
          <w:tcPr>
            <w:tcW w:w="9360" w:type="dxa"/>
            <w:gridSpan w:val="32"/>
            <w:tcBorders>
              <w:top w:val="single" w:color="auto" w:sz="4" w:space="0"/>
              <w:left w:val="single" w:color="auto" w:sz="4" w:space="0"/>
              <w:bottom w:val="single" w:color="auto" w:sz="4" w:space="0"/>
              <w:right w:val="single" w:color="auto" w:sz="4" w:space="0"/>
            </w:tcBorders>
          </w:tcPr>
          <w:p>
            <w:pPr>
              <w:jc w:val="center"/>
              <w:rPr>
                <w:rFonts w:ascii="宋体" w:hAnsi="宋体"/>
                <w:sz w:val="24"/>
                <w:szCs w:val="24"/>
              </w:rPr>
            </w:pPr>
          </w:p>
          <w:p>
            <w:pPr>
              <w:jc w:val="center"/>
              <w:rPr>
                <w:rFonts w:ascii="宋体" w:hAnsi="宋体"/>
                <w:sz w:val="24"/>
                <w:szCs w:val="24"/>
              </w:rPr>
            </w:pPr>
            <w:r>
              <w:rPr>
                <w:rFonts w:hint="eastAsia" w:ascii="宋体" w:hAnsi="宋体"/>
                <w:sz w:val="24"/>
                <w:szCs w:val="24"/>
              </w:rPr>
              <w:t>本人确认以上提供的信息真实有效，并愿意承担相关责任。</w:t>
            </w:r>
          </w:p>
          <w:p>
            <w:pPr>
              <w:jc w:val="left"/>
              <w:rPr>
                <w:rFonts w:ascii="宋体" w:hAnsi="宋体"/>
                <w:sz w:val="24"/>
                <w:szCs w:val="24"/>
              </w:rPr>
            </w:pPr>
          </w:p>
          <w:p>
            <w:pPr>
              <w:ind w:firstLine="2880" w:firstLineChars="1200"/>
              <w:jc w:val="left"/>
              <w:rPr>
                <w:rFonts w:ascii="宋体" w:hAnsi="宋体"/>
                <w:sz w:val="24"/>
                <w:szCs w:val="24"/>
              </w:rPr>
            </w:pPr>
          </w:p>
          <w:p>
            <w:pPr>
              <w:ind w:firstLine="2880" w:firstLineChars="1200"/>
              <w:jc w:val="left"/>
              <w:rPr>
                <w:rFonts w:ascii="宋体" w:hAnsi="宋体" w:eastAsia="宋体"/>
                <w:sz w:val="28"/>
                <w:szCs w:val="28"/>
              </w:rPr>
            </w:pPr>
            <w:r>
              <w:rPr>
                <w:rFonts w:hint="eastAsia" w:ascii="宋体" w:hAnsi="宋体"/>
                <w:sz w:val="24"/>
                <w:szCs w:val="24"/>
              </w:rPr>
              <w:t>本人签名：                  年   月   日</w:t>
            </w:r>
          </w:p>
        </w:tc>
      </w:tr>
    </w:tbl>
    <w:p>
      <w:pPr>
        <w:widowControl/>
        <w:jc w:val="left"/>
        <w:sectPr>
          <w:footerReference r:id="rId3" w:type="default"/>
          <w:pgSz w:w="12240" w:h="15840"/>
          <w:pgMar w:top="1440" w:right="1800" w:bottom="1440" w:left="1800" w:header="720" w:footer="720" w:gutter="0"/>
          <w:pgBorders>
            <w:top w:val="none" w:sz="0" w:space="0"/>
            <w:left w:val="none" w:sz="0" w:space="0"/>
            <w:bottom w:val="none" w:sz="0" w:space="0"/>
            <w:right w:val="none" w:sz="0" w:space="0"/>
          </w:pgBorders>
          <w:cols w:space="720" w:num="1"/>
        </w:sectPr>
      </w:pPr>
    </w:p>
    <w:p>
      <w:pPr>
        <w:spacing w:line="500" w:lineRule="exact"/>
        <w:rPr>
          <w:rFonts w:ascii="黑体" w:eastAsia="黑体"/>
          <w:sz w:val="28"/>
          <w:szCs w:val="28"/>
        </w:rPr>
      </w:pPr>
      <w:r>
        <w:rPr>
          <w:rFonts w:hint="eastAsia" w:ascii="黑体" w:hAnsi="黑体" w:eastAsia="黑体"/>
          <w:sz w:val="28"/>
          <w:szCs w:val="28"/>
        </w:rPr>
        <w:t>附件2</w:t>
      </w:r>
    </w:p>
    <w:p>
      <w:pPr>
        <w:spacing w:line="500" w:lineRule="exact"/>
        <w:jc w:val="center"/>
        <w:rPr>
          <w:rFonts w:ascii="黑体" w:eastAsia="黑体"/>
          <w:sz w:val="36"/>
          <w:szCs w:val="36"/>
        </w:rPr>
      </w:pPr>
      <w:r>
        <w:rPr>
          <w:rFonts w:hint="eastAsia" w:ascii="黑体" w:hAnsi="黑体" w:eastAsia="黑体"/>
          <w:sz w:val="36"/>
          <w:szCs w:val="36"/>
        </w:rPr>
        <w:t>南湖区招聘专职社区工作者录用计划和岗位要求表</w:t>
      </w:r>
    </w:p>
    <w:tbl>
      <w:tblPr>
        <w:tblStyle w:val="10"/>
        <w:tblpPr w:leftFromText="180" w:rightFromText="180" w:vertAnchor="text" w:horzAnchor="page" w:tblpX="1800" w:tblpY="298"/>
        <w:tblW w:w="88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5"/>
        <w:gridCol w:w="840"/>
        <w:gridCol w:w="1170"/>
        <w:gridCol w:w="840"/>
        <w:gridCol w:w="1471"/>
        <w:gridCol w:w="876"/>
        <w:gridCol w:w="1068"/>
        <w:gridCol w:w="19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3" w:hRule="atLeast"/>
          <w:tblHeader/>
        </w:trPr>
        <w:tc>
          <w:tcPr>
            <w:tcW w:w="595" w:type="dxa"/>
            <w:noWrap/>
            <w:vAlign w:val="center"/>
          </w:tcPr>
          <w:p>
            <w:pPr>
              <w:jc w:val="center"/>
              <w:rPr>
                <w:b/>
                <w:sz w:val="28"/>
                <w:szCs w:val="28"/>
              </w:rPr>
            </w:pPr>
            <w:r>
              <w:rPr>
                <w:rFonts w:hint="eastAsia"/>
                <w:b/>
                <w:sz w:val="28"/>
                <w:szCs w:val="28"/>
              </w:rPr>
              <w:t>单位</w:t>
            </w:r>
          </w:p>
        </w:tc>
        <w:tc>
          <w:tcPr>
            <w:tcW w:w="840" w:type="dxa"/>
            <w:noWrap/>
            <w:vAlign w:val="center"/>
          </w:tcPr>
          <w:p>
            <w:pPr>
              <w:spacing w:line="400" w:lineRule="exact"/>
              <w:jc w:val="center"/>
              <w:rPr>
                <w:b/>
                <w:sz w:val="28"/>
                <w:szCs w:val="28"/>
              </w:rPr>
            </w:pPr>
            <w:r>
              <w:rPr>
                <w:rFonts w:hint="eastAsia"/>
                <w:b/>
                <w:sz w:val="28"/>
                <w:szCs w:val="28"/>
                <w:lang w:eastAsia="zh-CN"/>
              </w:rPr>
              <w:t>职位</w:t>
            </w:r>
            <w:r>
              <w:rPr>
                <w:rFonts w:hint="eastAsia"/>
                <w:b/>
                <w:sz w:val="28"/>
                <w:szCs w:val="28"/>
              </w:rPr>
              <w:t>类别</w:t>
            </w:r>
          </w:p>
        </w:tc>
        <w:tc>
          <w:tcPr>
            <w:tcW w:w="1170" w:type="dxa"/>
            <w:noWrap/>
            <w:vAlign w:val="center"/>
          </w:tcPr>
          <w:p>
            <w:pPr>
              <w:spacing w:line="400" w:lineRule="exact"/>
              <w:jc w:val="center"/>
              <w:rPr>
                <w:rFonts w:hint="eastAsia" w:eastAsiaTheme="minorEastAsia"/>
                <w:b/>
                <w:sz w:val="28"/>
                <w:szCs w:val="28"/>
                <w:lang w:eastAsia="zh-CN"/>
              </w:rPr>
            </w:pPr>
            <w:r>
              <w:rPr>
                <w:rFonts w:hint="eastAsia"/>
                <w:b/>
                <w:sz w:val="28"/>
                <w:szCs w:val="28"/>
                <w:lang w:eastAsia="zh-CN"/>
              </w:rPr>
              <w:t>职位名称</w:t>
            </w:r>
          </w:p>
        </w:tc>
        <w:tc>
          <w:tcPr>
            <w:tcW w:w="840" w:type="dxa"/>
            <w:noWrap/>
            <w:vAlign w:val="center"/>
          </w:tcPr>
          <w:p>
            <w:pPr>
              <w:spacing w:line="400" w:lineRule="exact"/>
              <w:jc w:val="center"/>
              <w:rPr>
                <w:b/>
                <w:sz w:val="28"/>
                <w:szCs w:val="28"/>
              </w:rPr>
            </w:pPr>
            <w:r>
              <w:rPr>
                <w:rFonts w:hint="eastAsia"/>
                <w:b/>
                <w:sz w:val="28"/>
                <w:szCs w:val="28"/>
              </w:rPr>
              <w:t>招聘人数</w:t>
            </w:r>
          </w:p>
        </w:tc>
        <w:tc>
          <w:tcPr>
            <w:tcW w:w="1471" w:type="dxa"/>
            <w:noWrap/>
            <w:vAlign w:val="center"/>
          </w:tcPr>
          <w:p>
            <w:pPr>
              <w:spacing w:line="400" w:lineRule="exact"/>
              <w:jc w:val="center"/>
              <w:rPr>
                <w:b/>
                <w:sz w:val="28"/>
                <w:szCs w:val="28"/>
              </w:rPr>
            </w:pPr>
            <w:r>
              <w:rPr>
                <w:rFonts w:hint="eastAsia"/>
                <w:b/>
                <w:sz w:val="28"/>
                <w:szCs w:val="28"/>
              </w:rPr>
              <w:t>学历</w:t>
            </w:r>
          </w:p>
        </w:tc>
        <w:tc>
          <w:tcPr>
            <w:tcW w:w="876" w:type="dxa"/>
            <w:noWrap/>
            <w:vAlign w:val="center"/>
          </w:tcPr>
          <w:p>
            <w:pPr>
              <w:spacing w:line="400" w:lineRule="exact"/>
              <w:jc w:val="center"/>
              <w:rPr>
                <w:b/>
                <w:sz w:val="28"/>
                <w:szCs w:val="28"/>
              </w:rPr>
            </w:pPr>
            <w:r>
              <w:rPr>
                <w:rFonts w:hint="eastAsia"/>
                <w:b/>
                <w:sz w:val="28"/>
                <w:szCs w:val="28"/>
              </w:rPr>
              <w:t>性别</w:t>
            </w:r>
          </w:p>
        </w:tc>
        <w:tc>
          <w:tcPr>
            <w:tcW w:w="1068" w:type="dxa"/>
            <w:noWrap/>
            <w:vAlign w:val="center"/>
          </w:tcPr>
          <w:p>
            <w:pPr>
              <w:spacing w:line="400" w:lineRule="exact"/>
              <w:jc w:val="center"/>
              <w:rPr>
                <w:b/>
                <w:sz w:val="28"/>
                <w:szCs w:val="28"/>
              </w:rPr>
            </w:pPr>
            <w:r>
              <w:rPr>
                <w:rFonts w:hint="eastAsia"/>
                <w:b/>
                <w:sz w:val="28"/>
                <w:szCs w:val="28"/>
              </w:rPr>
              <w:t>专业要求</w:t>
            </w:r>
          </w:p>
        </w:tc>
        <w:tc>
          <w:tcPr>
            <w:tcW w:w="1968" w:type="dxa"/>
            <w:noWrap/>
            <w:vAlign w:val="center"/>
          </w:tcPr>
          <w:p>
            <w:pPr>
              <w:spacing w:line="400" w:lineRule="exact"/>
              <w:jc w:val="center"/>
              <w:rPr>
                <w:b/>
                <w:sz w:val="28"/>
                <w:szCs w:val="28"/>
              </w:rPr>
            </w:pPr>
            <w:r>
              <w:rPr>
                <w:rFonts w:hint="eastAsia"/>
                <w:b/>
                <w:sz w:val="28"/>
                <w:szCs w:val="28"/>
              </w:rPr>
              <w:t>其他要求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7" w:hRule="atLeast"/>
        </w:trPr>
        <w:tc>
          <w:tcPr>
            <w:tcW w:w="595" w:type="dxa"/>
            <w:vMerge w:val="restart"/>
            <w:noWrap/>
            <w:vAlign w:val="center"/>
          </w:tcPr>
          <w:p>
            <w:pPr>
              <w:spacing w:line="40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东栅街道</w:t>
            </w:r>
          </w:p>
        </w:tc>
        <w:tc>
          <w:tcPr>
            <w:tcW w:w="840" w:type="dxa"/>
            <w:noWrap/>
            <w:vAlign w:val="center"/>
          </w:tcPr>
          <w:p>
            <w:pPr>
              <w:spacing w:line="400" w:lineRule="exact"/>
              <w:jc w:val="center"/>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cstheme="minorEastAsia"/>
                <w:sz w:val="21"/>
                <w:szCs w:val="21"/>
                <w:lang w:eastAsia="zh-CN"/>
              </w:rPr>
              <w:t>党务工作者</w:t>
            </w:r>
          </w:p>
        </w:tc>
        <w:tc>
          <w:tcPr>
            <w:tcW w:w="1170" w:type="dxa"/>
            <w:noWrap/>
            <w:vAlign w:val="center"/>
          </w:tcPr>
          <w:p>
            <w:pPr>
              <w:spacing w:line="400" w:lineRule="exact"/>
              <w:jc w:val="center"/>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cstheme="minorEastAsia"/>
                <w:sz w:val="21"/>
                <w:szCs w:val="21"/>
                <w:lang w:eastAsia="zh-CN"/>
              </w:rPr>
              <w:t>党务工作者</w:t>
            </w:r>
          </w:p>
        </w:tc>
        <w:tc>
          <w:tcPr>
            <w:tcW w:w="840" w:type="dxa"/>
            <w:noWrap/>
            <w:vAlign w:val="center"/>
          </w:tcPr>
          <w:p>
            <w:pPr>
              <w:spacing w:line="400" w:lineRule="exact"/>
              <w:jc w:val="center"/>
              <w:rPr>
                <w:rFonts w:hint="default" w:asciiTheme="minorEastAsia" w:hAnsiTheme="minorEastAsia" w:eastAsiaTheme="minorEastAsia" w:cstheme="minorEastAsia"/>
                <w:kern w:val="2"/>
                <w:sz w:val="21"/>
                <w:szCs w:val="21"/>
                <w:lang w:val="en-US" w:eastAsia="zh-CN" w:bidi="ar-SA"/>
              </w:rPr>
            </w:pPr>
            <w:r>
              <w:rPr>
                <w:rFonts w:hint="eastAsia" w:asciiTheme="minorEastAsia" w:hAnsiTheme="minorEastAsia" w:cstheme="minorEastAsia"/>
                <w:kern w:val="2"/>
                <w:sz w:val="21"/>
                <w:szCs w:val="21"/>
                <w:lang w:val="en-US" w:eastAsia="zh-CN" w:bidi="ar-SA"/>
              </w:rPr>
              <w:t>6</w:t>
            </w:r>
          </w:p>
        </w:tc>
        <w:tc>
          <w:tcPr>
            <w:tcW w:w="1471" w:type="dxa"/>
            <w:noWrap/>
            <w:vAlign w:val="center"/>
          </w:tcPr>
          <w:p>
            <w:pPr>
              <w:spacing w:line="400" w:lineRule="exact"/>
              <w:jc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sz w:val="21"/>
                <w:szCs w:val="21"/>
                <w:lang w:eastAsia="zh-CN"/>
              </w:rPr>
              <w:t>普通高等学校专科及以上学历</w:t>
            </w:r>
          </w:p>
        </w:tc>
        <w:tc>
          <w:tcPr>
            <w:tcW w:w="876" w:type="dxa"/>
            <w:noWrap/>
            <w:vAlign w:val="center"/>
          </w:tcPr>
          <w:p>
            <w:pPr>
              <w:spacing w:line="400" w:lineRule="exact"/>
              <w:jc w:val="center"/>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sz w:val="21"/>
                <w:szCs w:val="21"/>
              </w:rPr>
              <w:t>不限</w:t>
            </w:r>
          </w:p>
        </w:tc>
        <w:tc>
          <w:tcPr>
            <w:tcW w:w="1068" w:type="dxa"/>
            <w:noWrap/>
            <w:vAlign w:val="center"/>
          </w:tcPr>
          <w:p>
            <w:pPr>
              <w:spacing w:line="400" w:lineRule="exact"/>
              <w:jc w:val="center"/>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sz w:val="21"/>
                <w:szCs w:val="21"/>
                <w:lang w:eastAsia="zh-CN"/>
              </w:rPr>
              <w:t>不限</w:t>
            </w:r>
          </w:p>
        </w:tc>
        <w:tc>
          <w:tcPr>
            <w:tcW w:w="1968" w:type="dxa"/>
            <w:noWrap/>
            <w:vAlign w:val="center"/>
          </w:tcPr>
          <w:p>
            <w:pPr>
              <w:jc w:val="both"/>
              <w:rPr>
                <w:rFonts w:hint="default"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cstheme="minorEastAsia"/>
                <w:sz w:val="21"/>
                <w:szCs w:val="21"/>
                <w:lang w:eastAsia="zh-CN"/>
              </w:rPr>
              <w:t>中共党员；</w:t>
            </w:r>
            <w:r>
              <w:rPr>
                <w:rFonts w:hint="eastAsia" w:asciiTheme="minorEastAsia" w:hAnsiTheme="minorEastAsia" w:cstheme="minorEastAsia"/>
                <w:sz w:val="21"/>
                <w:szCs w:val="21"/>
                <w:lang w:val="en-US" w:eastAsia="zh-CN"/>
              </w:rPr>
              <w:t>40</w:t>
            </w:r>
            <w:r>
              <w:rPr>
                <w:rFonts w:hint="eastAsia" w:asciiTheme="minorEastAsia" w:hAnsiTheme="minorEastAsia" w:cstheme="minorEastAsia"/>
                <w:sz w:val="21"/>
                <w:szCs w:val="21"/>
                <w:lang w:eastAsia="zh-CN"/>
              </w:rPr>
              <w:t>周</w:t>
            </w:r>
            <w:r>
              <w:rPr>
                <w:rFonts w:hint="eastAsia" w:asciiTheme="minorEastAsia" w:hAnsiTheme="minorEastAsia" w:eastAsiaTheme="minorEastAsia" w:cstheme="minorEastAsia"/>
                <w:sz w:val="21"/>
                <w:szCs w:val="21"/>
              </w:rPr>
              <w:t>岁以下</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lang w:val="en-US" w:eastAsia="zh-CN"/>
              </w:rPr>
              <w:t>嘉兴市本级有固定住所</w:t>
            </w:r>
            <w:r>
              <w:rPr>
                <w:rFonts w:hint="eastAsia" w:asciiTheme="minorEastAsia" w:hAnsiTheme="minorEastAsia" w:cstheme="minorEastAsia"/>
                <w:sz w:val="21"/>
                <w:szCs w:val="21"/>
                <w:lang w:val="en-US" w:eastAsia="zh-CN"/>
              </w:rPr>
              <w:t>；</w:t>
            </w:r>
            <w:r>
              <w:rPr>
                <w:rFonts w:hint="eastAsia" w:asciiTheme="minorEastAsia" w:hAnsiTheme="minorEastAsia" w:cstheme="minorEastAsia"/>
                <w:sz w:val="21"/>
                <w:szCs w:val="21"/>
                <w:lang w:eastAsia="zh-CN"/>
              </w:rPr>
              <w:t>具有连续两年以上工作经历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7" w:hRule="atLeast"/>
        </w:trPr>
        <w:tc>
          <w:tcPr>
            <w:tcW w:w="595" w:type="dxa"/>
            <w:vMerge w:val="continue"/>
            <w:noWrap/>
            <w:vAlign w:val="center"/>
          </w:tcPr>
          <w:p>
            <w:pPr>
              <w:spacing w:line="400" w:lineRule="exact"/>
              <w:jc w:val="center"/>
              <w:rPr>
                <w:rFonts w:hint="eastAsia" w:asciiTheme="minorEastAsia" w:hAnsiTheme="minorEastAsia" w:eastAsiaTheme="minorEastAsia" w:cstheme="minorEastAsia"/>
                <w:sz w:val="21"/>
                <w:szCs w:val="21"/>
                <w:lang w:val="en-US" w:eastAsia="zh-CN"/>
              </w:rPr>
            </w:pPr>
          </w:p>
        </w:tc>
        <w:tc>
          <w:tcPr>
            <w:tcW w:w="840" w:type="dxa"/>
            <w:noWrap/>
            <w:vAlign w:val="center"/>
          </w:tcPr>
          <w:p>
            <w:pPr>
              <w:spacing w:line="400" w:lineRule="exact"/>
              <w:jc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cstheme="minorEastAsia"/>
                <w:color w:val="000000"/>
                <w:sz w:val="21"/>
                <w:szCs w:val="21"/>
                <w:lang w:eastAsia="zh-CN"/>
              </w:rPr>
              <w:t>社区工作者（一）</w:t>
            </w:r>
          </w:p>
        </w:tc>
        <w:tc>
          <w:tcPr>
            <w:tcW w:w="1170" w:type="dxa"/>
            <w:noWrap/>
            <w:vAlign w:val="center"/>
          </w:tcPr>
          <w:p>
            <w:pPr>
              <w:spacing w:line="400" w:lineRule="exact"/>
              <w:jc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sz w:val="21"/>
                <w:szCs w:val="21"/>
                <w:lang w:eastAsia="zh-CN"/>
              </w:rPr>
              <w:t>社区事务员</w:t>
            </w:r>
          </w:p>
        </w:tc>
        <w:tc>
          <w:tcPr>
            <w:tcW w:w="840" w:type="dxa"/>
            <w:noWrap/>
            <w:vAlign w:val="center"/>
          </w:tcPr>
          <w:p>
            <w:pPr>
              <w:spacing w:line="400" w:lineRule="exact"/>
              <w:jc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sz w:val="21"/>
                <w:szCs w:val="21"/>
                <w:lang w:val="en-US" w:eastAsia="zh-CN"/>
              </w:rPr>
              <w:t>1</w:t>
            </w:r>
            <w:r>
              <w:rPr>
                <w:rFonts w:hint="eastAsia" w:asciiTheme="minorEastAsia" w:hAnsiTheme="minorEastAsia" w:cstheme="minorEastAsia"/>
                <w:color w:val="000000"/>
                <w:sz w:val="21"/>
                <w:szCs w:val="21"/>
                <w:lang w:val="en-US" w:eastAsia="zh-CN"/>
              </w:rPr>
              <w:t>0</w:t>
            </w:r>
          </w:p>
        </w:tc>
        <w:tc>
          <w:tcPr>
            <w:tcW w:w="1471" w:type="dxa"/>
            <w:noWrap/>
            <w:vAlign w:val="center"/>
          </w:tcPr>
          <w:p>
            <w:pPr>
              <w:spacing w:line="400" w:lineRule="exact"/>
              <w:jc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sz w:val="21"/>
                <w:szCs w:val="21"/>
                <w:lang w:eastAsia="zh-CN"/>
              </w:rPr>
              <w:t>普通高等学校专科及以上学历</w:t>
            </w:r>
          </w:p>
        </w:tc>
        <w:tc>
          <w:tcPr>
            <w:tcW w:w="876" w:type="dxa"/>
            <w:noWrap/>
            <w:vAlign w:val="center"/>
          </w:tcPr>
          <w:p>
            <w:pPr>
              <w:spacing w:line="400" w:lineRule="exact"/>
              <w:jc w:val="center"/>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sz w:val="21"/>
                <w:szCs w:val="21"/>
                <w:lang w:eastAsia="zh-CN"/>
              </w:rPr>
              <w:t>男</w:t>
            </w:r>
          </w:p>
        </w:tc>
        <w:tc>
          <w:tcPr>
            <w:tcW w:w="1068" w:type="dxa"/>
            <w:noWrap/>
            <w:vAlign w:val="center"/>
          </w:tcPr>
          <w:p>
            <w:pPr>
              <w:spacing w:line="400" w:lineRule="exact"/>
              <w:jc w:val="center"/>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sz w:val="21"/>
                <w:szCs w:val="21"/>
                <w:lang w:eastAsia="zh-CN"/>
              </w:rPr>
              <w:t>不限</w:t>
            </w:r>
          </w:p>
        </w:tc>
        <w:tc>
          <w:tcPr>
            <w:tcW w:w="1968" w:type="dxa"/>
            <w:noWrap/>
            <w:vAlign w:val="center"/>
          </w:tcPr>
          <w:p>
            <w:pPr>
              <w:jc w:val="center"/>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cstheme="minorEastAsia"/>
                <w:sz w:val="21"/>
                <w:szCs w:val="21"/>
                <w:lang w:val="en-US" w:eastAsia="zh-CN"/>
              </w:rPr>
              <w:t>40</w:t>
            </w:r>
            <w:r>
              <w:rPr>
                <w:rFonts w:hint="eastAsia" w:asciiTheme="minorEastAsia" w:hAnsiTheme="minorEastAsia" w:cstheme="minorEastAsia"/>
                <w:sz w:val="21"/>
                <w:szCs w:val="21"/>
                <w:lang w:eastAsia="zh-CN"/>
              </w:rPr>
              <w:t>周</w:t>
            </w:r>
            <w:r>
              <w:rPr>
                <w:rFonts w:hint="eastAsia" w:asciiTheme="minorEastAsia" w:hAnsiTheme="minorEastAsia" w:eastAsiaTheme="minorEastAsia" w:cstheme="minorEastAsia"/>
                <w:sz w:val="21"/>
                <w:szCs w:val="21"/>
              </w:rPr>
              <w:t>岁以下</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lang w:val="en-US" w:eastAsia="zh-CN"/>
              </w:rPr>
              <w:t>嘉兴市本级有固定住所</w:t>
            </w:r>
            <w:r>
              <w:rPr>
                <w:rFonts w:hint="eastAsia" w:asciiTheme="minorEastAsia" w:hAnsiTheme="minorEastAsia" w:cstheme="minorEastAsia"/>
                <w:sz w:val="21"/>
                <w:szCs w:val="21"/>
                <w:lang w:val="en-US" w:eastAsia="zh-CN"/>
              </w:rPr>
              <w:t>；</w:t>
            </w:r>
            <w:r>
              <w:rPr>
                <w:rFonts w:hint="eastAsia" w:asciiTheme="minorEastAsia" w:hAnsiTheme="minorEastAsia" w:cstheme="minorEastAsia"/>
                <w:sz w:val="21"/>
                <w:szCs w:val="21"/>
                <w:lang w:eastAsia="zh-CN"/>
              </w:rPr>
              <w:t>具有连续两年以上工作经历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7" w:hRule="atLeast"/>
        </w:trPr>
        <w:tc>
          <w:tcPr>
            <w:tcW w:w="595" w:type="dxa"/>
            <w:vMerge w:val="continue"/>
            <w:noWrap/>
            <w:vAlign w:val="center"/>
          </w:tcPr>
          <w:p>
            <w:pPr>
              <w:spacing w:line="400" w:lineRule="exact"/>
              <w:jc w:val="center"/>
              <w:rPr>
                <w:rFonts w:hint="eastAsia" w:asciiTheme="minorEastAsia" w:hAnsiTheme="minorEastAsia" w:eastAsiaTheme="minorEastAsia" w:cstheme="minorEastAsia"/>
                <w:sz w:val="21"/>
                <w:szCs w:val="21"/>
                <w:lang w:eastAsia="zh-CN"/>
              </w:rPr>
            </w:pPr>
          </w:p>
        </w:tc>
        <w:tc>
          <w:tcPr>
            <w:tcW w:w="840" w:type="dxa"/>
            <w:noWrap/>
            <w:vAlign w:val="center"/>
          </w:tcPr>
          <w:p>
            <w:pPr>
              <w:spacing w:line="400" w:lineRule="exact"/>
              <w:jc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cstheme="minorEastAsia"/>
                <w:color w:val="000000"/>
                <w:sz w:val="21"/>
                <w:szCs w:val="21"/>
                <w:lang w:eastAsia="zh-CN"/>
              </w:rPr>
              <w:t>社区工作者（二）</w:t>
            </w:r>
          </w:p>
        </w:tc>
        <w:tc>
          <w:tcPr>
            <w:tcW w:w="1170" w:type="dxa"/>
            <w:noWrap/>
            <w:vAlign w:val="center"/>
          </w:tcPr>
          <w:p>
            <w:pPr>
              <w:spacing w:line="400" w:lineRule="exact"/>
              <w:jc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sz w:val="21"/>
                <w:szCs w:val="21"/>
                <w:lang w:eastAsia="zh-CN"/>
              </w:rPr>
              <w:t>社区事务员</w:t>
            </w:r>
          </w:p>
        </w:tc>
        <w:tc>
          <w:tcPr>
            <w:tcW w:w="840" w:type="dxa"/>
            <w:noWrap/>
            <w:vAlign w:val="center"/>
          </w:tcPr>
          <w:p>
            <w:pPr>
              <w:spacing w:line="400" w:lineRule="exact"/>
              <w:jc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sz w:val="21"/>
                <w:szCs w:val="21"/>
                <w:lang w:val="en-US" w:eastAsia="zh-CN"/>
              </w:rPr>
              <w:t>1</w:t>
            </w:r>
            <w:r>
              <w:rPr>
                <w:rFonts w:hint="eastAsia" w:asciiTheme="minorEastAsia" w:hAnsiTheme="minorEastAsia" w:cstheme="minorEastAsia"/>
                <w:color w:val="000000"/>
                <w:sz w:val="21"/>
                <w:szCs w:val="21"/>
                <w:lang w:val="en-US" w:eastAsia="zh-CN"/>
              </w:rPr>
              <w:t>0</w:t>
            </w:r>
          </w:p>
        </w:tc>
        <w:tc>
          <w:tcPr>
            <w:tcW w:w="1471" w:type="dxa"/>
            <w:noWrap/>
            <w:vAlign w:val="center"/>
          </w:tcPr>
          <w:p>
            <w:pPr>
              <w:spacing w:line="400" w:lineRule="exact"/>
              <w:jc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sz w:val="21"/>
                <w:szCs w:val="21"/>
                <w:lang w:eastAsia="zh-CN"/>
              </w:rPr>
              <w:t>普通高等学校专科及以上学历</w:t>
            </w:r>
          </w:p>
        </w:tc>
        <w:tc>
          <w:tcPr>
            <w:tcW w:w="876" w:type="dxa"/>
            <w:noWrap/>
            <w:vAlign w:val="center"/>
          </w:tcPr>
          <w:p>
            <w:pPr>
              <w:spacing w:line="400" w:lineRule="exact"/>
              <w:jc w:val="center"/>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sz w:val="21"/>
                <w:szCs w:val="21"/>
                <w:lang w:eastAsia="zh-CN"/>
              </w:rPr>
              <w:t>女</w:t>
            </w:r>
          </w:p>
        </w:tc>
        <w:tc>
          <w:tcPr>
            <w:tcW w:w="1068" w:type="dxa"/>
            <w:noWrap/>
            <w:vAlign w:val="center"/>
          </w:tcPr>
          <w:p>
            <w:pPr>
              <w:spacing w:line="400" w:lineRule="exact"/>
              <w:jc w:val="center"/>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sz w:val="21"/>
                <w:szCs w:val="21"/>
                <w:lang w:eastAsia="zh-CN"/>
              </w:rPr>
              <w:t>不限</w:t>
            </w:r>
          </w:p>
        </w:tc>
        <w:tc>
          <w:tcPr>
            <w:tcW w:w="1968" w:type="dxa"/>
            <w:noWrap/>
            <w:vAlign w:val="center"/>
          </w:tcPr>
          <w:p>
            <w:pPr>
              <w:jc w:val="center"/>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sz w:val="21"/>
                <w:szCs w:val="21"/>
              </w:rPr>
              <w:t>35</w:t>
            </w:r>
            <w:r>
              <w:rPr>
                <w:rFonts w:hint="eastAsia" w:asciiTheme="minorEastAsia" w:hAnsiTheme="minorEastAsia" w:cstheme="minorEastAsia"/>
                <w:sz w:val="21"/>
                <w:szCs w:val="21"/>
                <w:lang w:eastAsia="zh-CN"/>
              </w:rPr>
              <w:t>周</w:t>
            </w:r>
            <w:r>
              <w:rPr>
                <w:rFonts w:hint="eastAsia" w:asciiTheme="minorEastAsia" w:hAnsiTheme="minorEastAsia" w:eastAsiaTheme="minorEastAsia" w:cstheme="minorEastAsia"/>
                <w:sz w:val="21"/>
                <w:szCs w:val="21"/>
              </w:rPr>
              <w:t>岁以下</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lang w:val="en-US" w:eastAsia="zh-CN"/>
              </w:rPr>
              <w:t>嘉兴市本级有固定住所</w:t>
            </w:r>
            <w:r>
              <w:rPr>
                <w:rFonts w:hint="eastAsia" w:asciiTheme="minorEastAsia" w:hAnsiTheme="minorEastAsia" w:cstheme="minorEastAsia"/>
                <w:sz w:val="21"/>
                <w:szCs w:val="21"/>
                <w:lang w:val="en-US" w:eastAsia="zh-CN"/>
              </w:rPr>
              <w:t>；</w:t>
            </w:r>
            <w:r>
              <w:rPr>
                <w:rFonts w:hint="eastAsia" w:asciiTheme="minorEastAsia" w:hAnsiTheme="minorEastAsia" w:cstheme="minorEastAsia"/>
                <w:sz w:val="21"/>
                <w:szCs w:val="21"/>
                <w:lang w:eastAsia="zh-CN"/>
              </w:rPr>
              <w:t>具有连续两年以上工作经历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7" w:hRule="atLeast"/>
        </w:trPr>
        <w:tc>
          <w:tcPr>
            <w:tcW w:w="595" w:type="dxa"/>
            <w:vMerge w:val="restart"/>
            <w:noWrap/>
            <w:vAlign w:val="center"/>
          </w:tcPr>
          <w:p>
            <w:pPr>
              <w:spacing w:line="400" w:lineRule="exact"/>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建设街道</w:t>
            </w:r>
          </w:p>
        </w:tc>
        <w:tc>
          <w:tcPr>
            <w:tcW w:w="840" w:type="dxa"/>
            <w:noWrap/>
            <w:vAlign w:val="center"/>
          </w:tcPr>
          <w:p>
            <w:pPr>
              <w:spacing w:line="40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党务工作者</w:t>
            </w:r>
          </w:p>
        </w:tc>
        <w:tc>
          <w:tcPr>
            <w:tcW w:w="1170" w:type="dxa"/>
            <w:noWrap/>
            <w:vAlign w:val="center"/>
          </w:tcPr>
          <w:p>
            <w:pPr>
              <w:spacing w:line="400" w:lineRule="exact"/>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党务工作者</w:t>
            </w:r>
          </w:p>
        </w:tc>
        <w:tc>
          <w:tcPr>
            <w:tcW w:w="840" w:type="dxa"/>
            <w:noWrap/>
            <w:vAlign w:val="center"/>
          </w:tcPr>
          <w:p>
            <w:pPr>
              <w:spacing w:line="400" w:lineRule="exact"/>
              <w:jc w:val="center"/>
              <w:rPr>
                <w:rFonts w:hint="eastAsia" w:asciiTheme="minorEastAsia" w:hAnsiTheme="minorEastAsia" w:eastAsiaTheme="minorEastAsia" w:cstheme="minorEastAsia"/>
                <w:sz w:val="21"/>
                <w:szCs w:val="21"/>
                <w:lang w:eastAsia="zh-CN"/>
              </w:rPr>
            </w:pPr>
            <w:r>
              <w:rPr>
                <w:rFonts w:hint="eastAsia" w:asciiTheme="minorEastAsia" w:hAnsiTheme="minorEastAsia" w:cstheme="minorEastAsia"/>
                <w:sz w:val="21"/>
                <w:szCs w:val="21"/>
                <w:lang w:val="en-US" w:eastAsia="zh-CN"/>
              </w:rPr>
              <w:t>2</w:t>
            </w:r>
          </w:p>
        </w:tc>
        <w:tc>
          <w:tcPr>
            <w:tcW w:w="1471" w:type="dxa"/>
            <w:noWrap/>
            <w:vAlign w:val="center"/>
          </w:tcPr>
          <w:p>
            <w:pPr>
              <w:spacing w:line="400" w:lineRule="exact"/>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eastAsia="zh-CN"/>
              </w:rPr>
              <w:t>普通高等学校专科及以上学历</w:t>
            </w:r>
          </w:p>
        </w:tc>
        <w:tc>
          <w:tcPr>
            <w:tcW w:w="876" w:type="dxa"/>
            <w:noWrap/>
            <w:vAlign w:val="center"/>
          </w:tcPr>
          <w:p>
            <w:pPr>
              <w:spacing w:line="40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不限</w:t>
            </w:r>
          </w:p>
        </w:tc>
        <w:tc>
          <w:tcPr>
            <w:tcW w:w="1068" w:type="dxa"/>
            <w:noWrap/>
            <w:vAlign w:val="center"/>
          </w:tcPr>
          <w:p>
            <w:pPr>
              <w:spacing w:line="400" w:lineRule="exact"/>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不限</w:t>
            </w:r>
          </w:p>
        </w:tc>
        <w:tc>
          <w:tcPr>
            <w:tcW w:w="1968" w:type="dxa"/>
            <w:noWrap/>
            <w:vAlign w:val="center"/>
          </w:tcPr>
          <w:p>
            <w:pPr>
              <w:jc w:val="center"/>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cstheme="minorEastAsia"/>
                <w:sz w:val="21"/>
                <w:szCs w:val="21"/>
                <w:lang w:eastAsia="zh-CN"/>
              </w:rPr>
              <w:t>中共党员；</w:t>
            </w:r>
            <w:r>
              <w:rPr>
                <w:rFonts w:hint="eastAsia" w:asciiTheme="minorEastAsia" w:hAnsiTheme="minorEastAsia" w:cstheme="minorEastAsia"/>
                <w:sz w:val="21"/>
                <w:szCs w:val="21"/>
                <w:lang w:val="en-US" w:eastAsia="zh-CN"/>
              </w:rPr>
              <w:t>40</w:t>
            </w:r>
            <w:r>
              <w:rPr>
                <w:rFonts w:hint="eastAsia" w:asciiTheme="minorEastAsia" w:hAnsiTheme="minorEastAsia" w:cstheme="minorEastAsia"/>
                <w:sz w:val="21"/>
                <w:szCs w:val="21"/>
                <w:lang w:eastAsia="zh-CN"/>
              </w:rPr>
              <w:t>周</w:t>
            </w:r>
            <w:r>
              <w:rPr>
                <w:rFonts w:hint="eastAsia" w:asciiTheme="minorEastAsia" w:hAnsiTheme="minorEastAsia" w:eastAsiaTheme="minorEastAsia" w:cstheme="minorEastAsia"/>
                <w:sz w:val="21"/>
                <w:szCs w:val="21"/>
              </w:rPr>
              <w:t>岁以下</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lang w:val="en-US" w:eastAsia="zh-CN"/>
              </w:rPr>
              <w:t>嘉兴市本级有固定住所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7" w:hRule="atLeast"/>
        </w:trPr>
        <w:tc>
          <w:tcPr>
            <w:tcW w:w="595" w:type="dxa"/>
            <w:vMerge w:val="continue"/>
            <w:noWrap/>
            <w:vAlign w:val="center"/>
          </w:tcPr>
          <w:p>
            <w:pPr>
              <w:spacing w:line="400" w:lineRule="exact"/>
              <w:jc w:val="center"/>
              <w:rPr>
                <w:rFonts w:hint="eastAsia" w:asciiTheme="minorEastAsia" w:hAnsiTheme="minorEastAsia" w:eastAsiaTheme="minorEastAsia" w:cstheme="minorEastAsia"/>
                <w:sz w:val="21"/>
                <w:szCs w:val="21"/>
                <w:lang w:eastAsia="zh-CN"/>
              </w:rPr>
            </w:pPr>
          </w:p>
        </w:tc>
        <w:tc>
          <w:tcPr>
            <w:tcW w:w="840" w:type="dxa"/>
            <w:noWrap/>
            <w:vAlign w:val="center"/>
          </w:tcPr>
          <w:p>
            <w:pPr>
              <w:spacing w:line="40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社区工作者</w:t>
            </w:r>
          </w:p>
        </w:tc>
        <w:tc>
          <w:tcPr>
            <w:tcW w:w="1170" w:type="dxa"/>
            <w:noWrap/>
            <w:vAlign w:val="center"/>
          </w:tcPr>
          <w:p>
            <w:pPr>
              <w:spacing w:line="400" w:lineRule="exact"/>
              <w:jc w:val="center"/>
              <w:rPr>
                <w:rFonts w:hint="eastAsia" w:asciiTheme="minorEastAsia" w:hAnsiTheme="minorEastAsia" w:eastAsiaTheme="minorEastAsia" w:cstheme="minorEastAsia"/>
                <w:sz w:val="21"/>
                <w:szCs w:val="21"/>
                <w:lang w:eastAsia="zh-CN"/>
              </w:rPr>
            </w:pPr>
            <w:r>
              <w:rPr>
                <w:rFonts w:hint="eastAsia" w:asciiTheme="minorEastAsia" w:hAnsiTheme="minorEastAsia" w:cstheme="minorEastAsia"/>
                <w:sz w:val="21"/>
                <w:szCs w:val="21"/>
                <w:lang w:eastAsia="zh-CN"/>
              </w:rPr>
              <w:t>社区事务员</w:t>
            </w:r>
          </w:p>
        </w:tc>
        <w:tc>
          <w:tcPr>
            <w:tcW w:w="840" w:type="dxa"/>
            <w:noWrap/>
            <w:vAlign w:val="center"/>
          </w:tcPr>
          <w:p>
            <w:pPr>
              <w:spacing w:line="400" w:lineRule="exact"/>
              <w:jc w:val="center"/>
              <w:rPr>
                <w:rFonts w:hint="default"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1</w:t>
            </w:r>
          </w:p>
        </w:tc>
        <w:tc>
          <w:tcPr>
            <w:tcW w:w="1471" w:type="dxa"/>
            <w:noWrap/>
            <w:vAlign w:val="center"/>
          </w:tcPr>
          <w:p>
            <w:pPr>
              <w:spacing w:line="400" w:lineRule="exact"/>
              <w:jc w:val="center"/>
              <w:rPr>
                <w:rFonts w:hint="eastAsia" w:asciiTheme="minorEastAsia" w:hAnsiTheme="minorEastAsia" w:eastAsiaTheme="minorEastAsia" w:cstheme="minorEastAsia"/>
                <w:color w:val="000000"/>
                <w:sz w:val="21"/>
                <w:szCs w:val="21"/>
                <w:lang w:eastAsia="zh-CN"/>
              </w:rPr>
            </w:pPr>
            <w:r>
              <w:rPr>
                <w:rFonts w:hint="eastAsia" w:asciiTheme="minorEastAsia" w:hAnsiTheme="minorEastAsia" w:eastAsiaTheme="minorEastAsia" w:cstheme="minorEastAsia"/>
                <w:color w:val="000000"/>
                <w:sz w:val="21"/>
                <w:szCs w:val="21"/>
                <w:lang w:eastAsia="zh-CN"/>
              </w:rPr>
              <w:t>普通高等学校专科及以上学历</w:t>
            </w:r>
          </w:p>
        </w:tc>
        <w:tc>
          <w:tcPr>
            <w:tcW w:w="876" w:type="dxa"/>
            <w:noWrap/>
            <w:vAlign w:val="center"/>
          </w:tcPr>
          <w:p>
            <w:pPr>
              <w:spacing w:line="400" w:lineRule="exact"/>
              <w:jc w:val="center"/>
              <w:rPr>
                <w:rFonts w:hint="eastAsia" w:asciiTheme="minorEastAsia" w:hAnsiTheme="minorEastAsia" w:eastAsiaTheme="minorEastAsia" w:cstheme="minorEastAsia"/>
                <w:sz w:val="21"/>
                <w:szCs w:val="21"/>
                <w:lang w:eastAsia="zh-CN"/>
              </w:rPr>
            </w:pPr>
            <w:r>
              <w:rPr>
                <w:rFonts w:hint="eastAsia" w:asciiTheme="minorEastAsia" w:hAnsiTheme="minorEastAsia" w:cstheme="minorEastAsia"/>
                <w:sz w:val="21"/>
                <w:szCs w:val="21"/>
                <w:lang w:eastAsia="zh-CN"/>
              </w:rPr>
              <w:t>不限</w:t>
            </w:r>
          </w:p>
        </w:tc>
        <w:tc>
          <w:tcPr>
            <w:tcW w:w="1068" w:type="dxa"/>
            <w:noWrap/>
            <w:vAlign w:val="center"/>
          </w:tcPr>
          <w:p>
            <w:pPr>
              <w:spacing w:line="400" w:lineRule="exact"/>
              <w:jc w:val="center"/>
              <w:rPr>
                <w:rFonts w:hint="eastAsia" w:asciiTheme="minorEastAsia" w:hAnsiTheme="minorEastAsia" w:eastAsiaTheme="minorEastAsia" w:cstheme="minorEastAsia"/>
                <w:sz w:val="21"/>
                <w:szCs w:val="21"/>
                <w:lang w:eastAsia="zh-CN"/>
              </w:rPr>
            </w:pPr>
            <w:r>
              <w:rPr>
                <w:rFonts w:hint="eastAsia" w:asciiTheme="minorEastAsia" w:hAnsiTheme="minorEastAsia" w:cstheme="minorEastAsia"/>
                <w:sz w:val="21"/>
                <w:szCs w:val="21"/>
                <w:lang w:eastAsia="zh-CN"/>
              </w:rPr>
              <w:t>不限</w:t>
            </w:r>
          </w:p>
        </w:tc>
        <w:tc>
          <w:tcPr>
            <w:tcW w:w="1968" w:type="dxa"/>
            <w:noWrap/>
            <w:vAlign w:val="center"/>
          </w:tcPr>
          <w:p>
            <w:pPr>
              <w:jc w:val="center"/>
              <w:rPr>
                <w:rFonts w:hint="eastAsia" w:asciiTheme="minorEastAsia" w:hAnsiTheme="minorEastAsia" w:cstheme="minorEastAsia"/>
                <w:sz w:val="21"/>
                <w:szCs w:val="21"/>
                <w:lang w:eastAsia="zh-CN"/>
              </w:rPr>
            </w:pPr>
            <w:r>
              <w:rPr>
                <w:rFonts w:hint="eastAsia" w:asciiTheme="minorEastAsia" w:hAnsiTheme="minorEastAsia" w:cstheme="minorEastAsia"/>
                <w:sz w:val="21"/>
                <w:szCs w:val="21"/>
                <w:lang w:val="en-US" w:eastAsia="zh-CN"/>
              </w:rPr>
              <w:t>40</w:t>
            </w:r>
            <w:r>
              <w:rPr>
                <w:rFonts w:hint="eastAsia" w:asciiTheme="minorEastAsia" w:hAnsiTheme="minorEastAsia" w:cstheme="minorEastAsia"/>
                <w:sz w:val="21"/>
                <w:szCs w:val="21"/>
                <w:lang w:eastAsia="zh-CN"/>
              </w:rPr>
              <w:t>周</w:t>
            </w:r>
            <w:r>
              <w:rPr>
                <w:rFonts w:hint="eastAsia" w:asciiTheme="minorEastAsia" w:hAnsiTheme="minorEastAsia" w:eastAsiaTheme="minorEastAsia" w:cstheme="minorEastAsia"/>
                <w:sz w:val="21"/>
                <w:szCs w:val="21"/>
              </w:rPr>
              <w:t>岁以下</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lang w:val="en-US" w:eastAsia="zh-CN"/>
              </w:rPr>
              <w:t>嘉兴市本级有固定住所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7" w:hRule="atLeast"/>
        </w:trPr>
        <w:tc>
          <w:tcPr>
            <w:tcW w:w="595" w:type="dxa"/>
            <w:vMerge w:val="restart"/>
            <w:noWrap/>
            <w:vAlign w:val="center"/>
          </w:tcPr>
          <w:p>
            <w:pPr>
              <w:spacing w:line="40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新兴街道</w:t>
            </w:r>
          </w:p>
        </w:tc>
        <w:tc>
          <w:tcPr>
            <w:tcW w:w="840" w:type="dxa"/>
            <w:noWrap/>
            <w:vAlign w:val="center"/>
          </w:tcPr>
          <w:p>
            <w:pPr>
              <w:spacing w:line="400" w:lineRule="exact"/>
              <w:jc w:val="center"/>
              <w:rPr>
                <w:rFonts w:hint="eastAsia" w:asciiTheme="minorEastAsia" w:hAnsiTheme="minorEastAsia" w:eastAsiaTheme="minorEastAsia" w:cstheme="minorEastAsia"/>
                <w:sz w:val="21"/>
                <w:szCs w:val="21"/>
                <w:lang w:eastAsia="zh-CN"/>
              </w:rPr>
            </w:pPr>
            <w:r>
              <w:rPr>
                <w:rFonts w:hint="eastAsia" w:asciiTheme="minorEastAsia" w:hAnsiTheme="minorEastAsia" w:cstheme="minorEastAsia"/>
                <w:sz w:val="21"/>
                <w:szCs w:val="21"/>
                <w:lang w:eastAsia="zh-CN"/>
              </w:rPr>
              <w:t>党务工作者</w:t>
            </w:r>
          </w:p>
        </w:tc>
        <w:tc>
          <w:tcPr>
            <w:tcW w:w="1170" w:type="dxa"/>
            <w:noWrap/>
            <w:vAlign w:val="center"/>
          </w:tcPr>
          <w:p>
            <w:pPr>
              <w:spacing w:line="400" w:lineRule="exact"/>
              <w:jc w:val="center"/>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党务工作者</w:t>
            </w:r>
          </w:p>
        </w:tc>
        <w:tc>
          <w:tcPr>
            <w:tcW w:w="840" w:type="dxa"/>
            <w:noWrap/>
            <w:vAlign w:val="center"/>
          </w:tcPr>
          <w:p>
            <w:pPr>
              <w:spacing w:line="400" w:lineRule="exact"/>
              <w:jc w:val="center"/>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val="en-US" w:eastAsia="zh-CN"/>
              </w:rPr>
              <w:t>2</w:t>
            </w:r>
          </w:p>
        </w:tc>
        <w:tc>
          <w:tcPr>
            <w:tcW w:w="1471" w:type="dxa"/>
            <w:noWrap/>
            <w:vAlign w:val="center"/>
          </w:tcPr>
          <w:p>
            <w:pPr>
              <w:spacing w:line="400" w:lineRule="exact"/>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eastAsia="zh-CN"/>
              </w:rPr>
              <w:t>普通高等学校专科及以上学历</w:t>
            </w:r>
          </w:p>
        </w:tc>
        <w:tc>
          <w:tcPr>
            <w:tcW w:w="876" w:type="dxa"/>
            <w:noWrap/>
            <w:vAlign w:val="center"/>
          </w:tcPr>
          <w:p>
            <w:pPr>
              <w:spacing w:line="40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不限</w:t>
            </w:r>
          </w:p>
        </w:tc>
        <w:tc>
          <w:tcPr>
            <w:tcW w:w="1068" w:type="dxa"/>
            <w:noWrap/>
            <w:vAlign w:val="center"/>
          </w:tcPr>
          <w:p>
            <w:pPr>
              <w:spacing w:line="40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不限</w:t>
            </w:r>
          </w:p>
        </w:tc>
        <w:tc>
          <w:tcPr>
            <w:tcW w:w="1968" w:type="dxa"/>
            <w:noWrap/>
            <w:vAlign w:val="center"/>
          </w:tcPr>
          <w:p>
            <w:pPr>
              <w:jc w:val="both"/>
              <w:rPr>
                <w:rFonts w:hint="eastAsia" w:asciiTheme="minorEastAsia" w:hAnsiTheme="minorEastAsia" w:eastAsiaTheme="minorEastAsia" w:cstheme="minorEastAsia"/>
                <w:color w:val="000000"/>
                <w:sz w:val="21"/>
                <w:szCs w:val="21"/>
              </w:rPr>
            </w:pPr>
            <w:r>
              <w:rPr>
                <w:rFonts w:hint="eastAsia" w:asciiTheme="minorEastAsia" w:hAnsiTheme="minorEastAsia" w:cstheme="minorEastAsia"/>
                <w:sz w:val="21"/>
                <w:szCs w:val="21"/>
                <w:lang w:eastAsia="zh-CN"/>
              </w:rPr>
              <w:t>中共党员；</w:t>
            </w:r>
            <w:r>
              <w:rPr>
                <w:rFonts w:hint="eastAsia" w:asciiTheme="minorEastAsia" w:hAnsiTheme="minorEastAsia" w:eastAsiaTheme="minorEastAsia" w:cstheme="minorEastAsia"/>
                <w:sz w:val="21"/>
                <w:szCs w:val="21"/>
              </w:rPr>
              <w:t>35</w:t>
            </w:r>
            <w:r>
              <w:rPr>
                <w:rFonts w:hint="eastAsia" w:asciiTheme="minorEastAsia" w:hAnsiTheme="minorEastAsia" w:cstheme="minorEastAsia"/>
                <w:sz w:val="21"/>
                <w:szCs w:val="21"/>
                <w:lang w:eastAsia="zh-CN"/>
              </w:rPr>
              <w:t>周</w:t>
            </w:r>
            <w:r>
              <w:rPr>
                <w:rFonts w:hint="eastAsia" w:asciiTheme="minorEastAsia" w:hAnsiTheme="minorEastAsia" w:eastAsiaTheme="minorEastAsia" w:cstheme="minorEastAsia"/>
                <w:sz w:val="21"/>
                <w:szCs w:val="21"/>
              </w:rPr>
              <w:t>岁以下</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lang w:val="en-US" w:eastAsia="zh-CN"/>
              </w:rPr>
              <w:t>嘉兴市本级有固定住所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7" w:hRule="atLeast"/>
        </w:trPr>
        <w:tc>
          <w:tcPr>
            <w:tcW w:w="595" w:type="dxa"/>
            <w:vMerge w:val="continue"/>
            <w:noWrap/>
            <w:vAlign w:val="center"/>
          </w:tcPr>
          <w:p>
            <w:pPr>
              <w:spacing w:line="400" w:lineRule="exact"/>
              <w:jc w:val="center"/>
              <w:rPr>
                <w:rFonts w:hint="eastAsia" w:asciiTheme="minorEastAsia" w:hAnsiTheme="minorEastAsia" w:eastAsiaTheme="minorEastAsia" w:cstheme="minorEastAsia"/>
                <w:sz w:val="21"/>
                <w:szCs w:val="21"/>
                <w:lang w:eastAsia="zh-CN"/>
              </w:rPr>
            </w:pPr>
          </w:p>
        </w:tc>
        <w:tc>
          <w:tcPr>
            <w:tcW w:w="840" w:type="dxa"/>
            <w:noWrap/>
            <w:vAlign w:val="center"/>
          </w:tcPr>
          <w:p>
            <w:pPr>
              <w:spacing w:line="400" w:lineRule="exact"/>
              <w:jc w:val="center"/>
              <w:rPr>
                <w:rFonts w:hint="eastAsia" w:asciiTheme="minorEastAsia" w:hAnsiTheme="minorEastAsia" w:eastAsiaTheme="minorEastAsia" w:cstheme="minorEastAsia"/>
                <w:sz w:val="21"/>
                <w:szCs w:val="21"/>
                <w:lang w:eastAsia="zh-CN"/>
              </w:rPr>
            </w:pPr>
            <w:r>
              <w:rPr>
                <w:rFonts w:hint="eastAsia" w:asciiTheme="minorEastAsia" w:hAnsiTheme="minorEastAsia" w:cstheme="minorEastAsia"/>
                <w:sz w:val="21"/>
                <w:szCs w:val="21"/>
                <w:lang w:eastAsia="zh-CN"/>
              </w:rPr>
              <w:t>社区工作者（一）</w:t>
            </w:r>
          </w:p>
        </w:tc>
        <w:tc>
          <w:tcPr>
            <w:tcW w:w="1170" w:type="dxa"/>
            <w:noWrap/>
            <w:vAlign w:val="center"/>
          </w:tcPr>
          <w:p>
            <w:pPr>
              <w:spacing w:line="400" w:lineRule="exact"/>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社区事务员</w:t>
            </w:r>
          </w:p>
        </w:tc>
        <w:tc>
          <w:tcPr>
            <w:tcW w:w="840" w:type="dxa"/>
            <w:noWrap/>
            <w:vAlign w:val="center"/>
          </w:tcPr>
          <w:p>
            <w:pPr>
              <w:spacing w:line="400" w:lineRule="exact"/>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1</w:t>
            </w:r>
          </w:p>
        </w:tc>
        <w:tc>
          <w:tcPr>
            <w:tcW w:w="1471" w:type="dxa"/>
            <w:noWrap/>
            <w:vAlign w:val="center"/>
          </w:tcPr>
          <w:p>
            <w:pPr>
              <w:spacing w:line="400" w:lineRule="exact"/>
              <w:jc w:val="center"/>
              <w:rPr>
                <w:rFonts w:hint="eastAsia" w:asciiTheme="minorEastAsia" w:hAnsiTheme="minorEastAsia" w:eastAsiaTheme="minorEastAsia" w:cstheme="minorEastAsia"/>
                <w:color w:val="000000"/>
                <w:sz w:val="21"/>
                <w:szCs w:val="21"/>
                <w:lang w:eastAsia="zh-CN"/>
              </w:rPr>
            </w:pPr>
            <w:r>
              <w:rPr>
                <w:rFonts w:hint="eastAsia" w:asciiTheme="minorEastAsia" w:hAnsiTheme="minorEastAsia" w:eastAsiaTheme="minorEastAsia" w:cstheme="minorEastAsia"/>
                <w:color w:val="000000"/>
                <w:sz w:val="21"/>
                <w:szCs w:val="21"/>
                <w:lang w:eastAsia="zh-CN"/>
              </w:rPr>
              <w:t>普通高等学校专科及以上学历</w:t>
            </w:r>
          </w:p>
        </w:tc>
        <w:tc>
          <w:tcPr>
            <w:tcW w:w="876" w:type="dxa"/>
            <w:noWrap/>
            <w:vAlign w:val="center"/>
          </w:tcPr>
          <w:p>
            <w:pPr>
              <w:spacing w:line="400" w:lineRule="exact"/>
              <w:jc w:val="center"/>
              <w:rPr>
                <w:rFonts w:hint="eastAsia" w:asciiTheme="minorEastAsia" w:hAnsiTheme="minorEastAsia" w:eastAsiaTheme="minorEastAsia" w:cstheme="minorEastAsia"/>
                <w:sz w:val="21"/>
                <w:szCs w:val="21"/>
                <w:lang w:eastAsia="zh-CN"/>
              </w:rPr>
            </w:pPr>
            <w:r>
              <w:rPr>
                <w:rFonts w:hint="eastAsia" w:asciiTheme="minorEastAsia" w:hAnsiTheme="minorEastAsia" w:cstheme="minorEastAsia"/>
                <w:sz w:val="21"/>
                <w:szCs w:val="21"/>
                <w:lang w:eastAsia="zh-CN"/>
              </w:rPr>
              <w:t>男</w:t>
            </w:r>
          </w:p>
        </w:tc>
        <w:tc>
          <w:tcPr>
            <w:tcW w:w="1068" w:type="dxa"/>
            <w:noWrap/>
            <w:vAlign w:val="center"/>
          </w:tcPr>
          <w:p>
            <w:pPr>
              <w:spacing w:line="400" w:lineRule="exact"/>
              <w:jc w:val="center"/>
              <w:rPr>
                <w:rFonts w:hint="eastAsia" w:asciiTheme="minorEastAsia" w:hAnsiTheme="minorEastAsia" w:eastAsiaTheme="minorEastAsia" w:cstheme="minorEastAsia"/>
                <w:sz w:val="21"/>
                <w:szCs w:val="21"/>
                <w:lang w:eastAsia="zh-CN"/>
              </w:rPr>
            </w:pPr>
            <w:r>
              <w:rPr>
                <w:rFonts w:hint="eastAsia" w:asciiTheme="minorEastAsia" w:hAnsiTheme="minorEastAsia" w:cstheme="minorEastAsia"/>
                <w:sz w:val="21"/>
                <w:szCs w:val="21"/>
                <w:lang w:eastAsia="zh-CN"/>
              </w:rPr>
              <w:t>不限</w:t>
            </w:r>
          </w:p>
        </w:tc>
        <w:tc>
          <w:tcPr>
            <w:tcW w:w="1968" w:type="dxa"/>
            <w:noWrap/>
            <w:vAlign w:val="center"/>
          </w:tcPr>
          <w:p>
            <w:pPr>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35</w:t>
            </w:r>
            <w:r>
              <w:rPr>
                <w:rFonts w:hint="eastAsia" w:asciiTheme="minorEastAsia" w:hAnsiTheme="minorEastAsia" w:cstheme="minorEastAsia"/>
                <w:sz w:val="21"/>
                <w:szCs w:val="21"/>
                <w:lang w:eastAsia="zh-CN"/>
              </w:rPr>
              <w:t>周</w:t>
            </w:r>
            <w:r>
              <w:rPr>
                <w:rFonts w:hint="eastAsia" w:asciiTheme="minorEastAsia" w:hAnsiTheme="minorEastAsia" w:eastAsiaTheme="minorEastAsia" w:cstheme="minorEastAsia"/>
                <w:sz w:val="21"/>
                <w:szCs w:val="21"/>
              </w:rPr>
              <w:t>岁以下</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lang w:val="en-US" w:eastAsia="zh-CN"/>
              </w:rPr>
              <w:t>嘉兴市本级有固定住所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7" w:hRule="atLeast"/>
        </w:trPr>
        <w:tc>
          <w:tcPr>
            <w:tcW w:w="595" w:type="dxa"/>
            <w:vMerge w:val="continue"/>
            <w:noWrap/>
            <w:vAlign w:val="center"/>
          </w:tcPr>
          <w:p>
            <w:pPr>
              <w:spacing w:line="400" w:lineRule="exact"/>
              <w:jc w:val="center"/>
              <w:rPr>
                <w:rFonts w:hint="eastAsia" w:asciiTheme="minorEastAsia" w:hAnsiTheme="minorEastAsia" w:eastAsiaTheme="minorEastAsia" w:cstheme="minorEastAsia"/>
                <w:sz w:val="21"/>
                <w:szCs w:val="21"/>
                <w:lang w:eastAsia="zh-CN"/>
              </w:rPr>
            </w:pPr>
          </w:p>
        </w:tc>
        <w:tc>
          <w:tcPr>
            <w:tcW w:w="840" w:type="dxa"/>
            <w:noWrap/>
            <w:vAlign w:val="center"/>
          </w:tcPr>
          <w:p>
            <w:pPr>
              <w:spacing w:line="400" w:lineRule="exact"/>
              <w:jc w:val="center"/>
              <w:rPr>
                <w:rFonts w:hint="eastAsia" w:asciiTheme="minorEastAsia" w:hAnsiTheme="minorEastAsia" w:eastAsiaTheme="minorEastAsia" w:cstheme="minorEastAsia"/>
                <w:sz w:val="21"/>
                <w:szCs w:val="21"/>
                <w:lang w:eastAsia="zh-CN"/>
              </w:rPr>
            </w:pPr>
            <w:r>
              <w:rPr>
                <w:rFonts w:hint="eastAsia" w:asciiTheme="minorEastAsia" w:hAnsiTheme="minorEastAsia" w:cstheme="minorEastAsia"/>
                <w:sz w:val="21"/>
                <w:szCs w:val="21"/>
                <w:lang w:eastAsia="zh-CN"/>
              </w:rPr>
              <w:t>社区工作者（二）</w:t>
            </w:r>
          </w:p>
        </w:tc>
        <w:tc>
          <w:tcPr>
            <w:tcW w:w="1170" w:type="dxa"/>
            <w:noWrap/>
            <w:vAlign w:val="center"/>
          </w:tcPr>
          <w:p>
            <w:pPr>
              <w:spacing w:line="400" w:lineRule="exact"/>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社区事务员</w:t>
            </w:r>
          </w:p>
        </w:tc>
        <w:tc>
          <w:tcPr>
            <w:tcW w:w="840" w:type="dxa"/>
            <w:noWrap/>
            <w:vAlign w:val="center"/>
          </w:tcPr>
          <w:p>
            <w:pPr>
              <w:spacing w:line="400" w:lineRule="exact"/>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1</w:t>
            </w:r>
          </w:p>
        </w:tc>
        <w:tc>
          <w:tcPr>
            <w:tcW w:w="1471" w:type="dxa"/>
            <w:noWrap/>
            <w:vAlign w:val="center"/>
          </w:tcPr>
          <w:p>
            <w:pPr>
              <w:spacing w:line="400" w:lineRule="exact"/>
              <w:jc w:val="center"/>
              <w:rPr>
                <w:rFonts w:hint="eastAsia" w:asciiTheme="minorEastAsia" w:hAnsiTheme="minorEastAsia" w:eastAsiaTheme="minorEastAsia" w:cstheme="minorEastAsia"/>
                <w:color w:val="000000"/>
                <w:sz w:val="21"/>
                <w:szCs w:val="21"/>
                <w:lang w:eastAsia="zh-CN"/>
              </w:rPr>
            </w:pPr>
            <w:r>
              <w:rPr>
                <w:rFonts w:hint="eastAsia" w:asciiTheme="minorEastAsia" w:hAnsiTheme="minorEastAsia" w:eastAsiaTheme="minorEastAsia" w:cstheme="minorEastAsia"/>
                <w:color w:val="000000"/>
                <w:sz w:val="21"/>
                <w:szCs w:val="21"/>
                <w:lang w:eastAsia="zh-CN"/>
              </w:rPr>
              <w:t>普通高等学校专科及以上学历</w:t>
            </w:r>
          </w:p>
        </w:tc>
        <w:tc>
          <w:tcPr>
            <w:tcW w:w="876" w:type="dxa"/>
            <w:noWrap/>
            <w:vAlign w:val="center"/>
          </w:tcPr>
          <w:p>
            <w:pPr>
              <w:spacing w:line="400" w:lineRule="exact"/>
              <w:jc w:val="center"/>
              <w:rPr>
                <w:rFonts w:hint="eastAsia" w:asciiTheme="minorEastAsia" w:hAnsiTheme="minorEastAsia" w:eastAsiaTheme="minorEastAsia" w:cstheme="minorEastAsia"/>
                <w:sz w:val="21"/>
                <w:szCs w:val="21"/>
                <w:lang w:eastAsia="zh-CN"/>
              </w:rPr>
            </w:pPr>
            <w:r>
              <w:rPr>
                <w:rFonts w:hint="eastAsia" w:asciiTheme="minorEastAsia" w:hAnsiTheme="minorEastAsia" w:cstheme="minorEastAsia"/>
                <w:sz w:val="21"/>
                <w:szCs w:val="21"/>
                <w:lang w:eastAsia="zh-CN"/>
              </w:rPr>
              <w:t>女</w:t>
            </w:r>
          </w:p>
        </w:tc>
        <w:tc>
          <w:tcPr>
            <w:tcW w:w="1068" w:type="dxa"/>
            <w:noWrap/>
            <w:vAlign w:val="center"/>
          </w:tcPr>
          <w:p>
            <w:pPr>
              <w:spacing w:line="400" w:lineRule="exact"/>
              <w:jc w:val="center"/>
              <w:rPr>
                <w:rFonts w:hint="eastAsia" w:asciiTheme="minorEastAsia" w:hAnsiTheme="minorEastAsia" w:eastAsiaTheme="minorEastAsia" w:cstheme="minorEastAsia"/>
                <w:sz w:val="21"/>
                <w:szCs w:val="21"/>
                <w:lang w:eastAsia="zh-CN"/>
              </w:rPr>
            </w:pPr>
            <w:r>
              <w:rPr>
                <w:rFonts w:hint="eastAsia" w:asciiTheme="minorEastAsia" w:hAnsiTheme="minorEastAsia" w:cstheme="minorEastAsia"/>
                <w:sz w:val="21"/>
                <w:szCs w:val="21"/>
                <w:lang w:eastAsia="zh-CN"/>
              </w:rPr>
              <w:t>不限</w:t>
            </w:r>
          </w:p>
        </w:tc>
        <w:tc>
          <w:tcPr>
            <w:tcW w:w="1968" w:type="dxa"/>
            <w:noWrap/>
            <w:vAlign w:val="center"/>
          </w:tcPr>
          <w:p>
            <w:pPr>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35</w:t>
            </w:r>
            <w:r>
              <w:rPr>
                <w:rFonts w:hint="eastAsia" w:asciiTheme="minorEastAsia" w:hAnsiTheme="minorEastAsia" w:cstheme="minorEastAsia"/>
                <w:sz w:val="21"/>
                <w:szCs w:val="21"/>
                <w:lang w:eastAsia="zh-CN"/>
              </w:rPr>
              <w:t>周</w:t>
            </w:r>
            <w:r>
              <w:rPr>
                <w:rFonts w:hint="eastAsia" w:asciiTheme="minorEastAsia" w:hAnsiTheme="minorEastAsia" w:eastAsiaTheme="minorEastAsia" w:cstheme="minorEastAsia"/>
                <w:sz w:val="21"/>
                <w:szCs w:val="21"/>
              </w:rPr>
              <w:t>岁以下</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lang w:val="en-US" w:eastAsia="zh-CN"/>
              </w:rPr>
              <w:t>嘉兴市本级有固定住所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7" w:hRule="atLeast"/>
        </w:trPr>
        <w:tc>
          <w:tcPr>
            <w:tcW w:w="595" w:type="dxa"/>
            <w:vMerge w:val="continue"/>
            <w:noWrap/>
            <w:vAlign w:val="center"/>
          </w:tcPr>
          <w:p>
            <w:pPr>
              <w:spacing w:line="400" w:lineRule="exact"/>
              <w:jc w:val="center"/>
              <w:rPr>
                <w:rFonts w:hint="eastAsia" w:asciiTheme="minorEastAsia" w:hAnsiTheme="minorEastAsia" w:eastAsiaTheme="minorEastAsia" w:cstheme="minorEastAsia"/>
                <w:sz w:val="21"/>
                <w:szCs w:val="21"/>
                <w:lang w:eastAsia="zh-CN"/>
              </w:rPr>
            </w:pPr>
          </w:p>
        </w:tc>
        <w:tc>
          <w:tcPr>
            <w:tcW w:w="840" w:type="dxa"/>
            <w:noWrap/>
            <w:vAlign w:val="center"/>
          </w:tcPr>
          <w:p>
            <w:pPr>
              <w:spacing w:line="400" w:lineRule="exact"/>
              <w:jc w:val="center"/>
              <w:rPr>
                <w:rFonts w:hint="eastAsia" w:asciiTheme="minorEastAsia" w:hAnsiTheme="minorEastAsia" w:eastAsiaTheme="minorEastAsia" w:cstheme="minorEastAsia"/>
                <w:sz w:val="21"/>
                <w:szCs w:val="21"/>
                <w:lang w:eastAsia="zh-CN"/>
              </w:rPr>
            </w:pPr>
            <w:r>
              <w:rPr>
                <w:rFonts w:hint="eastAsia" w:asciiTheme="minorEastAsia" w:hAnsiTheme="minorEastAsia" w:cstheme="minorEastAsia"/>
                <w:sz w:val="21"/>
                <w:szCs w:val="21"/>
                <w:lang w:eastAsia="zh-CN"/>
              </w:rPr>
              <w:t>社区工作者（三）</w:t>
            </w:r>
          </w:p>
        </w:tc>
        <w:tc>
          <w:tcPr>
            <w:tcW w:w="1170" w:type="dxa"/>
            <w:noWrap/>
            <w:vAlign w:val="center"/>
          </w:tcPr>
          <w:p>
            <w:pPr>
              <w:spacing w:line="400" w:lineRule="exact"/>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社区事务员</w:t>
            </w:r>
          </w:p>
        </w:tc>
        <w:tc>
          <w:tcPr>
            <w:tcW w:w="840" w:type="dxa"/>
            <w:noWrap/>
            <w:vAlign w:val="center"/>
          </w:tcPr>
          <w:p>
            <w:pPr>
              <w:spacing w:line="400" w:lineRule="exact"/>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4</w:t>
            </w:r>
          </w:p>
        </w:tc>
        <w:tc>
          <w:tcPr>
            <w:tcW w:w="1471" w:type="dxa"/>
            <w:noWrap/>
            <w:vAlign w:val="center"/>
          </w:tcPr>
          <w:p>
            <w:pPr>
              <w:spacing w:line="400" w:lineRule="exact"/>
              <w:jc w:val="center"/>
              <w:rPr>
                <w:rFonts w:hint="eastAsia" w:asciiTheme="minorEastAsia" w:hAnsiTheme="minorEastAsia" w:eastAsiaTheme="minorEastAsia" w:cstheme="minorEastAsia"/>
                <w:color w:val="000000"/>
                <w:sz w:val="21"/>
                <w:szCs w:val="21"/>
                <w:lang w:eastAsia="zh-CN"/>
              </w:rPr>
            </w:pPr>
            <w:r>
              <w:rPr>
                <w:rFonts w:hint="eastAsia" w:asciiTheme="minorEastAsia" w:hAnsiTheme="minorEastAsia" w:eastAsiaTheme="minorEastAsia" w:cstheme="minorEastAsia"/>
                <w:color w:val="000000"/>
                <w:sz w:val="21"/>
                <w:szCs w:val="21"/>
                <w:lang w:eastAsia="zh-CN"/>
              </w:rPr>
              <w:t>普通高等学校专科及以上学历</w:t>
            </w:r>
          </w:p>
        </w:tc>
        <w:tc>
          <w:tcPr>
            <w:tcW w:w="876" w:type="dxa"/>
            <w:noWrap/>
            <w:vAlign w:val="center"/>
          </w:tcPr>
          <w:p>
            <w:pPr>
              <w:spacing w:line="400" w:lineRule="exact"/>
              <w:jc w:val="center"/>
              <w:rPr>
                <w:rFonts w:hint="eastAsia" w:asciiTheme="minorEastAsia" w:hAnsiTheme="minorEastAsia" w:eastAsiaTheme="minorEastAsia" w:cstheme="minorEastAsia"/>
                <w:sz w:val="21"/>
                <w:szCs w:val="21"/>
                <w:lang w:eastAsia="zh-CN"/>
              </w:rPr>
            </w:pPr>
            <w:r>
              <w:rPr>
                <w:rFonts w:hint="eastAsia" w:asciiTheme="minorEastAsia" w:hAnsiTheme="minorEastAsia" w:cstheme="minorEastAsia"/>
                <w:sz w:val="21"/>
                <w:szCs w:val="21"/>
                <w:lang w:eastAsia="zh-CN"/>
              </w:rPr>
              <w:t>不限</w:t>
            </w:r>
          </w:p>
        </w:tc>
        <w:tc>
          <w:tcPr>
            <w:tcW w:w="1068" w:type="dxa"/>
            <w:noWrap/>
            <w:vAlign w:val="center"/>
          </w:tcPr>
          <w:p>
            <w:pPr>
              <w:spacing w:line="400" w:lineRule="exact"/>
              <w:jc w:val="center"/>
              <w:rPr>
                <w:rFonts w:hint="eastAsia" w:asciiTheme="minorEastAsia" w:hAnsiTheme="minorEastAsia" w:eastAsiaTheme="minorEastAsia" w:cstheme="minorEastAsia"/>
                <w:sz w:val="21"/>
                <w:szCs w:val="21"/>
                <w:lang w:eastAsia="zh-CN"/>
              </w:rPr>
            </w:pPr>
            <w:r>
              <w:rPr>
                <w:rFonts w:hint="eastAsia" w:asciiTheme="minorEastAsia" w:hAnsiTheme="minorEastAsia" w:cstheme="minorEastAsia"/>
                <w:sz w:val="21"/>
                <w:szCs w:val="21"/>
                <w:lang w:eastAsia="zh-CN"/>
              </w:rPr>
              <w:t>不限</w:t>
            </w:r>
          </w:p>
        </w:tc>
        <w:tc>
          <w:tcPr>
            <w:tcW w:w="1968" w:type="dxa"/>
            <w:noWrap/>
            <w:vAlign w:val="center"/>
          </w:tcPr>
          <w:p>
            <w:pPr>
              <w:jc w:val="both"/>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val="en-US" w:eastAsia="zh-CN"/>
              </w:rPr>
              <w:t>40周</w:t>
            </w:r>
            <w:r>
              <w:rPr>
                <w:rFonts w:hint="eastAsia" w:asciiTheme="minorEastAsia" w:hAnsiTheme="minorEastAsia" w:eastAsiaTheme="minorEastAsia" w:cstheme="minorEastAsia"/>
                <w:sz w:val="21"/>
                <w:szCs w:val="21"/>
              </w:rPr>
              <w:t>岁以下</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面向新兴街道所属专职网格员、编外聘用人员、文化专管员、残疾人协理员等合同制人员；在新兴街道工作满一年及以上，且历年考核等次合格及以上；居住在市本级。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9" w:hRule="atLeast"/>
        </w:trPr>
        <w:tc>
          <w:tcPr>
            <w:tcW w:w="595" w:type="dxa"/>
            <w:vMerge w:val="restart"/>
            <w:noWrap/>
            <w:vAlign w:val="center"/>
          </w:tcPr>
          <w:p>
            <w:pPr>
              <w:spacing w:line="400" w:lineRule="exact"/>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新嘉街道</w:t>
            </w:r>
          </w:p>
        </w:tc>
        <w:tc>
          <w:tcPr>
            <w:tcW w:w="840" w:type="dxa"/>
            <w:noWrap/>
            <w:vAlign w:val="center"/>
          </w:tcPr>
          <w:p>
            <w:pPr>
              <w:spacing w:line="400" w:lineRule="exact"/>
              <w:jc w:val="center"/>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sz w:val="21"/>
                <w:szCs w:val="21"/>
                <w:lang w:eastAsia="zh-CN"/>
              </w:rPr>
              <w:t>党务工作者</w:t>
            </w:r>
          </w:p>
        </w:tc>
        <w:tc>
          <w:tcPr>
            <w:tcW w:w="1170" w:type="dxa"/>
            <w:noWrap/>
            <w:vAlign w:val="center"/>
          </w:tcPr>
          <w:p>
            <w:pPr>
              <w:spacing w:line="400" w:lineRule="exact"/>
              <w:jc w:val="center"/>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sz w:val="21"/>
                <w:szCs w:val="21"/>
                <w:lang w:eastAsia="zh-CN"/>
              </w:rPr>
              <w:t>党务工作者</w:t>
            </w:r>
          </w:p>
        </w:tc>
        <w:tc>
          <w:tcPr>
            <w:tcW w:w="840" w:type="dxa"/>
            <w:noWrap/>
            <w:vAlign w:val="center"/>
          </w:tcPr>
          <w:p>
            <w:pPr>
              <w:spacing w:line="400" w:lineRule="exact"/>
              <w:jc w:val="center"/>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cstheme="minorEastAsia"/>
                <w:sz w:val="21"/>
                <w:szCs w:val="21"/>
                <w:lang w:val="en-US" w:eastAsia="zh-CN"/>
              </w:rPr>
              <w:t>1</w:t>
            </w:r>
          </w:p>
        </w:tc>
        <w:tc>
          <w:tcPr>
            <w:tcW w:w="1471" w:type="dxa"/>
            <w:noWrap/>
            <w:vAlign w:val="center"/>
          </w:tcPr>
          <w:p>
            <w:pPr>
              <w:spacing w:line="400" w:lineRule="exact"/>
              <w:jc w:val="center"/>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color w:val="000000"/>
                <w:sz w:val="21"/>
                <w:szCs w:val="21"/>
                <w:lang w:eastAsia="zh-CN"/>
              </w:rPr>
              <w:t>普通高等学校专科及以上学历</w:t>
            </w:r>
          </w:p>
        </w:tc>
        <w:tc>
          <w:tcPr>
            <w:tcW w:w="876" w:type="dxa"/>
            <w:noWrap/>
            <w:vAlign w:val="center"/>
          </w:tcPr>
          <w:p>
            <w:pPr>
              <w:spacing w:line="400" w:lineRule="exact"/>
              <w:jc w:val="center"/>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cstheme="minorEastAsia"/>
                <w:sz w:val="21"/>
                <w:szCs w:val="21"/>
                <w:lang w:eastAsia="zh-CN"/>
              </w:rPr>
              <w:t>不限</w:t>
            </w:r>
          </w:p>
        </w:tc>
        <w:tc>
          <w:tcPr>
            <w:tcW w:w="1068" w:type="dxa"/>
            <w:noWrap/>
            <w:vAlign w:val="center"/>
          </w:tcPr>
          <w:p>
            <w:pPr>
              <w:spacing w:line="400" w:lineRule="exact"/>
              <w:jc w:val="center"/>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sz w:val="21"/>
                <w:szCs w:val="21"/>
              </w:rPr>
              <w:t>不限</w:t>
            </w:r>
          </w:p>
        </w:tc>
        <w:tc>
          <w:tcPr>
            <w:tcW w:w="1968" w:type="dxa"/>
            <w:noWrap/>
            <w:vAlign w:val="center"/>
          </w:tcPr>
          <w:p>
            <w:pPr>
              <w:jc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sz w:val="21"/>
                <w:szCs w:val="21"/>
                <w:lang w:eastAsia="zh-CN"/>
              </w:rPr>
              <w:t>中共党员；</w:t>
            </w:r>
            <w:r>
              <w:rPr>
                <w:rFonts w:hint="eastAsia" w:asciiTheme="minorEastAsia" w:hAnsiTheme="minorEastAsia" w:eastAsiaTheme="minorEastAsia" w:cstheme="minorEastAsia"/>
                <w:sz w:val="21"/>
                <w:szCs w:val="21"/>
              </w:rPr>
              <w:t>35</w:t>
            </w:r>
            <w:r>
              <w:rPr>
                <w:rFonts w:hint="eastAsia" w:asciiTheme="minorEastAsia" w:hAnsiTheme="minorEastAsia" w:cstheme="minorEastAsia"/>
                <w:sz w:val="21"/>
                <w:szCs w:val="21"/>
                <w:lang w:eastAsia="zh-CN"/>
              </w:rPr>
              <w:t>周</w:t>
            </w:r>
            <w:r>
              <w:rPr>
                <w:rFonts w:hint="eastAsia" w:asciiTheme="minorEastAsia" w:hAnsiTheme="minorEastAsia" w:eastAsiaTheme="minorEastAsia" w:cstheme="minorEastAsia"/>
                <w:sz w:val="21"/>
                <w:szCs w:val="21"/>
              </w:rPr>
              <w:t>岁以下</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lang w:val="en-US" w:eastAsia="zh-CN"/>
              </w:rPr>
              <w:t>嘉兴市本级有固定住所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9" w:hRule="atLeast"/>
        </w:trPr>
        <w:tc>
          <w:tcPr>
            <w:tcW w:w="595" w:type="dxa"/>
            <w:vMerge w:val="continue"/>
            <w:noWrap/>
            <w:vAlign w:val="center"/>
          </w:tcPr>
          <w:p>
            <w:pPr>
              <w:spacing w:line="400" w:lineRule="exact"/>
              <w:jc w:val="center"/>
              <w:rPr>
                <w:rFonts w:hint="eastAsia" w:asciiTheme="minorEastAsia" w:hAnsiTheme="minorEastAsia" w:eastAsiaTheme="minorEastAsia" w:cstheme="minorEastAsia"/>
                <w:sz w:val="21"/>
                <w:szCs w:val="21"/>
                <w:lang w:eastAsia="zh-CN"/>
              </w:rPr>
            </w:pPr>
          </w:p>
        </w:tc>
        <w:tc>
          <w:tcPr>
            <w:tcW w:w="840" w:type="dxa"/>
            <w:noWrap/>
            <w:vAlign w:val="center"/>
          </w:tcPr>
          <w:p>
            <w:pPr>
              <w:spacing w:line="400" w:lineRule="exact"/>
              <w:jc w:val="center"/>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sz w:val="21"/>
                <w:szCs w:val="21"/>
              </w:rPr>
              <w:t>社区</w:t>
            </w:r>
            <w:r>
              <w:rPr>
                <w:rFonts w:hint="eastAsia" w:asciiTheme="minorEastAsia" w:hAnsiTheme="minorEastAsia" w:cstheme="minorEastAsia"/>
                <w:sz w:val="21"/>
                <w:szCs w:val="21"/>
                <w:lang w:eastAsia="zh-CN"/>
              </w:rPr>
              <w:t>工作者</w:t>
            </w:r>
            <w:r>
              <w:rPr>
                <w:rFonts w:hint="eastAsia" w:asciiTheme="minorEastAsia" w:hAnsiTheme="minorEastAsia" w:cstheme="minorEastAsia"/>
                <w:sz w:val="21"/>
                <w:szCs w:val="21"/>
                <w:lang w:val="en-US" w:eastAsia="zh-CN"/>
              </w:rPr>
              <w:t>(一）</w:t>
            </w:r>
          </w:p>
        </w:tc>
        <w:tc>
          <w:tcPr>
            <w:tcW w:w="1170" w:type="dxa"/>
            <w:noWrap/>
            <w:vAlign w:val="center"/>
          </w:tcPr>
          <w:p>
            <w:pPr>
              <w:spacing w:line="400" w:lineRule="exact"/>
              <w:jc w:val="center"/>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sz w:val="21"/>
                <w:szCs w:val="21"/>
                <w:lang w:eastAsia="zh-CN"/>
              </w:rPr>
              <w:t>社区事务员</w:t>
            </w:r>
          </w:p>
        </w:tc>
        <w:tc>
          <w:tcPr>
            <w:tcW w:w="840" w:type="dxa"/>
            <w:noWrap/>
            <w:vAlign w:val="center"/>
          </w:tcPr>
          <w:p>
            <w:pPr>
              <w:spacing w:line="400" w:lineRule="exact"/>
              <w:jc w:val="center"/>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cstheme="minorEastAsia"/>
                <w:sz w:val="21"/>
                <w:szCs w:val="21"/>
                <w:lang w:val="en-US" w:eastAsia="zh-CN"/>
              </w:rPr>
              <w:t>2</w:t>
            </w:r>
          </w:p>
        </w:tc>
        <w:tc>
          <w:tcPr>
            <w:tcW w:w="1471" w:type="dxa"/>
            <w:noWrap/>
            <w:vAlign w:val="center"/>
          </w:tcPr>
          <w:p>
            <w:pPr>
              <w:spacing w:line="400" w:lineRule="exact"/>
              <w:jc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sz w:val="21"/>
                <w:szCs w:val="21"/>
                <w:lang w:eastAsia="zh-CN"/>
              </w:rPr>
              <w:t>普通高等学校专科及以上学历</w:t>
            </w:r>
          </w:p>
        </w:tc>
        <w:tc>
          <w:tcPr>
            <w:tcW w:w="876" w:type="dxa"/>
            <w:noWrap/>
            <w:vAlign w:val="center"/>
          </w:tcPr>
          <w:p>
            <w:pPr>
              <w:spacing w:line="400" w:lineRule="exact"/>
              <w:jc w:val="center"/>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cstheme="minorEastAsia"/>
                <w:sz w:val="21"/>
                <w:szCs w:val="21"/>
                <w:lang w:eastAsia="zh-CN"/>
              </w:rPr>
              <w:t>男</w:t>
            </w:r>
          </w:p>
        </w:tc>
        <w:tc>
          <w:tcPr>
            <w:tcW w:w="1068" w:type="dxa"/>
            <w:noWrap/>
            <w:vAlign w:val="center"/>
          </w:tcPr>
          <w:p>
            <w:pPr>
              <w:spacing w:line="400" w:lineRule="exact"/>
              <w:jc w:val="center"/>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sz w:val="21"/>
                <w:szCs w:val="21"/>
              </w:rPr>
              <w:t>不限</w:t>
            </w:r>
          </w:p>
        </w:tc>
        <w:tc>
          <w:tcPr>
            <w:tcW w:w="1968" w:type="dxa"/>
            <w:noWrap/>
            <w:vAlign w:val="center"/>
          </w:tcPr>
          <w:p>
            <w:pPr>
              <w:jc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sz w:val="21"/>
                <w:szCs w:val="21"/>
              </w:rPr>
              <w:t>35</w:t>
            </w:r>
            <w:r>
              <w:rPr>
                <w:rFonts w:hint="eastAsia" w:asciiTheme="minorEastAsia" w:hAnsiTheme="minorEastAsia" w:cstheme="minorEastAsia"/>
                <w:sz w:val="21"/>
                <w:szCs w:val="21"/>
                <w:lang w:eastAsia="zh-CN"/>
              </w:rPr>
              <w:t>周</w:t>
            </w:r>
            <w:r>
              <w:rPr>
                <w:rFonts w:hint="eastAsia" w:asciiTheme="minorEastAsia" w:hAnsiTheme="minorEastAsia" w:eastAsiaTheme="minorEastAsia" w:cstheme="minorEastAsia"/>
                <w:sz w:val="21"/>
                <w:szCs w:val="21"/>
              </w:rPr>
              <w:t>岁以下</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lang w:val="en-US" w:eastAsia="zh-CN"/>
              </w:rPr>
              <w:t>嘉兴市本级有固定住所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9" w:hRule="atLeast"/>
        </w:trPr>
        <w:tc>
          <w:tcPr>
            <w:tcW w:w="595" w:type="dxa"/>
            <w:vMerge w:val="continue"/>
            <w:noWrap/>
            <w:vAlign w:val="center"/>
          </w:tcPr>
          <w:p>
            <w:pPr>
              <w:spacing w:line="400" w:lineRule="exact"/>
              <w:jc w:val="center"/>
              <w:rPr>
                <w:rFonts w:hint="eastAsia" w:asciiTheme="minorEastAsia" w:hAnsiTheme="minorEastAsia" w:eastAsiaTheme="minorEastAsia" w:cstheme="minorEastAsia"/>
                <w:sz w:val="21"/>
                <w:szCs w:val="21"/>
                <w:lang w:eastAsia="zh-CN"/>
              </w:rPr>
            </w:pPr>
          </w:p>
        </w:tc>
        <w:tc>
          <w:tcPr>
            <w:tcW w:w="840" w:type="dxa"/>
            <w:noWrap/>
            <w:vAlign w:val="center"/>
          </w:tcPr>
          <w:p>
            <w:pPr>
              <w:spacing w:line="400" w:lineRule="exact"/>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rPr>
              <w:t>社区</w:t>
            </w:r>
            <w:r>
              <w:rPr>
                <w:rFonts w:hint="eastAsia" w:asciiTheme="minorEastAsia" w:hAnsiTheme="minorEastAsia" w:cstheme="minorEastAsia"/>
                <w:sz w:val="21"/>
                <w:szCs w:val="21"/>
                <w:lang w:eastAsia="zh-CN"/>
              </w:rPr>
              <w:t>工作者（二）</w:t>
            </w:r>
          </w:p>
        </w:tc>
        <w:tc>
          <w:tcPr>
            <w:tcW w:w="1170" w:type="dxa"/>
            <w:noWrap/>
            <w:vAlign w:val="center"/>
          </w:tcPr>
          <w:p>
            <w:pPr>
              <w:spacing w:line="400" w:lineRule="exact"/>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社区事务员</w:t>
            </w:r>
          </w:p>
        </w:tc>
        <w:tc>
          <w:tcPr>
            <w:tcW w:w="840" w:type="dxa"/>
            <w:noWrap/>
            <w:vAlign w:val="center"/>
          </w:tcPr>
          <w:p>
            <w:pPr>
              <w:spacing w:line="400" w:lineRule="exact"/>
              <w:jc w:val="center"/>
              <w:rPr>
                <w:rFonts w:hint="eastAsia" w:asciiTheme="minorEastAsia" w:hAnsiTheme="minorEastAsia" w:eastAsiaTheme="minorEastAsia" w:cstheme="minorEastAsia"/>
                <w:sz w:val="21"/>
                <w:szCs w:val="21"/>
                <w:lang w:eastAsia="zh-CN"/>
              </w:rPr>
            </w:pPr>
            <w:r>
              <w:rPr>
                <w:rFonts w:hint="eastAsia" w:asciiTheme="minorEastAsia" w:hAnsiTheme="minorEastAsia" w:cstheme="minorEastAsia"/>
                <w:sz w:val="21"/>
                <w:szCs w:val="21"/>
                <w:lang w:val="en-US" w:eastAsia="zh-CN"/>
              </w:rPr>
              <w:t>2</w:t>
            </w:r>
          </w:p>
        </w:tc>
        <w:tc>
          <w:tcPr>
            <w:tcW w:w="1471" w:type="dxa"/>
            <w:noWrap/>
            <w:vAlign w:val="center"/>
          </w:tcPr>
          <w:p>
            <w:pPr>
              <w:spacing w:line="400" w:lineRule="exact"/>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eastAsia="zh-CN"/>
              </w:rPr>
              <w:t>普通高等学校专科及以上学历</w:t>
            </w:r>
          </w:p>
        </w:tc>
        <w:tc>
          <w:tcPr>
            <w:tcW w:w="876" w:type="dxa"/>
            <w:noWrap/>
            <w:vAlign w:val="center"/>
          </w:tcPr>
          <w:p>
            <w:pPr>
              <w:spacing w:line="400" w:lineRule="exact"/>
              <w:jc w:val="center"/>
              <w:rPr>
                <w:rFonts w:hint="eastAsia" w:asciiTheme="minorEastAsia" w:hAnsiTheme="minorEastAsia" w:eastAsiaTheme="minorEastAsia" w:cstheme="minorEastAsia"/>
                <w:sz w:val="21"/>
                <w:szCs w:val="21"/>
                <w:lang w:eastAsia="zh-CN"/>
              </w:rPr>
            </w:pPr>
            <w:r>
              <w:rPr>
                <w:rFonts w:hint="eastAsia" w:asciiTheme="minorEastAsia" w:hAnsiTheme="minorEastAsia" w:cstheme="minorEastAsia"/>
                <w:sz w:val="21"/>
                <w:szCs w:val="21"/>
                <w:lang w:eastAsia="zh-CN"/>
              </w:rPr>
              <w:t>女</w:t>
            </w:r>
          </w:p>
        </w:tc>
        <w:tc>
          <w:tcPr>
            <w:tcW w:w="1068" w:type="dxa"/>
            <w:noWrap/>
            <w:vAlign w:val="center"/>
          </w:tcPr>
          <w:p>
            <w:pPr>
              <w:spacing w:line="40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不限</w:t>
            </w:r>
          </w:p>
        </w:tc>
        <w:tc>
          <w:tcPr>
            <w:tcW w:w="1968" w:type="dxa"/>
            <w:noWrap/>
            <w:vAlign w:val="center"/>
          </w:tcPr>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sz w:val="21"/>
                <w:szCs w:val="21"/>
              </w:rPr>
              <w:t>35</w:t>
            </w:r>
            <w:r>
              <w:rPr>
                <w:rFonts w:hint="eastAsia" w:asciiTheme="minorEastAsia" w:hAnsiTheme="minorEastAsia" w:cstheme="minorEastAsia"/>
                <w:sz w:val="21"/>
                <w:szCs w:val="21"/>
                <w:lang w:eastAsia="zh-CN"/>
              </w:rPr>
              <w:t>周</w:t>
            </w:r>
            <w:r>
              <w:rPr>
                <w:rFonts w:hint="eastAsia" w:asciiTheme="minorEastAsia" w:hAnsiTheme="minorEastAsia" w:eastAsiaTheme="minorEastAsia" w:cstheme="minorEastAsia"/>
                <w:sz w:val="21"/>
                <w:szCs w:val="21"/>
              </w:rPr>
              <w:t>岁以下</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lang w:val="en-US" w:eastAsia="zh-CN"/>
              </w:rPr>
              <w:t>嘉兴市本级有固定住所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1" w:hRule="atLeast"/>
        </w:trPr>
        <w:tc>
          <w:tcPr>
            <w:tcW w:w="595" w:type="dxa"/>
            <w:vMerge w:val="restart"/>
            <w:noWrap/>
            <w:vAlign w:val="center"/>
          </w:tcPr>
          <w:p>
            <w:pPr>
              <w:spacing w:line="400" w:lineRule="exact"/>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解放街道</w:t>
            </w:r>
          </w:p>
        </w:tc>
        <w:tc>
          <w:tcPr>
            <w:tcW w:w="840" w:type="dxa"/>
            <w:noWrap/>
            <w:vAlign w:val="center"/>
          </w:tcPr>
          <w:p>
            <w:pPr>
              <w:spacing w:line="400" w:lineRule="exact"/>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党务工作者</w:t>
            </w:r>
          </w:p>
        </w:tc>
        <w:tc>
          <w:tcPr>
            <w:tcW w:w="1170" w:type="dxa"/>
            <w:noWrap/>
            <w:vAlign w:val="center"/>
          </w:tcPr>
          <w:p>
            <w:pPr>
              <w:spacing w:line="40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党务工作者</w:t>
            </w:r>
          </w:p>
        </w:tc>
        <w:tc>
          <w:tcPr>
            <w:tcW w:w="840" w:type="dxa"/>
            <w:noWrap/>
            <w:vAlign w:val="center"/>
          </w:tcPr>
          <w:p>
            <w:pPr>
              <w:spacing w:line="400" w:lineRule="exact"/>
              <w:jc w:val="center"/>
              <w:rPr>
                <w:rFonts w:hint="eastAsia" w:asciiTheme="minorEastAsia" w:hAnsiTheme="minorEastAsia" w:eastAsiaTheme="minorEastAsia" w:cstheme="minorEastAsia"/>
                <w:sz w:val="21"/>
                <w:szCs w:val="21"/>
                <w:lang w:eastAsia="zh-CN"/>
              </w:rPr>
            </w:pPr>
            <w:r>
              <w:rPr>
                <w:rFonts w:hint="eastAsia" w:asciiTheme="minorEastAsia" w:hAnsiTheme="minorEastAsia" w:cstheme="minorEastAsia"/>
                <w:sz w:val="21"/>
                <w:szCs w:val="21"/>
                <w:lang w:val="en-US" w:eastAsia="zh-CN"/>
              </w:rPr>
              <w:t>1</w:t>
            </w:r>
          </w:p>
        </w:tc>
        <w:tc>
          <w:tcPr>
            <w:tcW w:w="1471" w:type="dxa"/>
            <w:noWrap/>
            <w:vAlign w:val="center"/>
          </w:tcPr>
          <w:p>
            <w:pPr>
              <w:spacing w:line="40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sz w:val="21"/>
                <w:szCs w:val="21"/>
                <w:lang w:eastAsia="zh-CN"/>
              </w:rPr>
              <w:t>普通高等学校专科及以上学历</w:t>
            </w:r>
          </w:p>
        </w:tc>
        <w:tc>
          <w:tcPr>
            <w:tcW w:w="876" w:type="dxa"/>
            <w:noWrap/>
            <w:vAlign w:val="center"/>
          </w:tcPr>
          <w:p>
            <w:pPr>
              <w:spacing w:line="400" w:lineRule="exact"/>
              <w:jc w:val="center"/>
              <w:rPr>
                <w:rFonts w:hint="eastAsia" w:asciiTheme="minorEastAsia" w:hAnsiTheme="minorEastAsia" w:eastAsiaTheme="minorEastAsia" w:cstheme="minorEastAsia"/>
                <w:sz w:val="21"/>
                <w:szCs w:val="21"/>
                <w:lang w:eastAsia="zh-CN"/>
              </w:rPr>
            </w:pPr>
            <w:r>
              <w:rPr>
                <w:rFonts w:hint="eastAsia" w:asciiTheme="minorEastAsia" w:hAnsiTheme="minorEastAsia" w:cstheme="minorEastAsia"/>
                <w:sz w:val="21"/>
                <w:szCs w:val="21"/>
                <w:lang w:eastAsia="zh-CN"/>
              </w:rPr>
              <w:t>不限</w:t>
            </w:r>
          </w:p>
        </w:tc>
        <w:tc>
          <w:tcPr>
            <w:tcW w:w="1068" w:type="dxa"/>
            <w:noWrap/>
            <w:vAlign w:val="center"/>
          </w:tcPr>
          <w:p>
            <w:pPr>
              <w:spacing w:line="40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不限</w:t>
            </w:r>
          </w:p>
        </w:tc>
        <w:tc>
          <w:tcPr>
            <w:tcW w:w="1968" w:type="dxa"/>
            <w:noWrap/>
            <w:vAlign w:val="center"/>
          </w:tcPr>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sz w:val="21"/>
                <w:szCs w:val="21"/>
                <w:lang w:eastAsia="zh-CN"/>
              </w:rPr>
              <w:t>中共党员；</w:t>
            </w:r>
            <w:r>
              <w:rPr>
                <w:rFonts w:hint="eastAsia" w:asciiTheme="minorEastAsia" w:hAnsiTheme="minorEastAsia" w:eastAsiaTheme="minorEastAsia" w:cstheme="minorEastAsia"/>
                <w:sz w:val="21"/>
                <w:szCs w:val="21"/>
              </w:rPr>
              <w:t>35</w:t>
            </w:r>
            <w:r>
              <w:rPr>
                <w:rFonts w:hint="eastAsia" w:asciiTheme="minorEastAsia" w:hAnsiTheme="minorEastAsia" w:cstheme="minorEastAsia"/>
                <w:sz w:val="21"/>
                <w:szCs w:val="21"/>
                <w:lang w:eastAsia="zh-CN"/>
              </w:rPr>
              <w:t>周</w:t>
            </w:r>
            <w:r>
              <w:rPr>
                <w:rFonts w:hint="eastAsia" w:asciiTheme="minorEastAsia" w:hAnsiTheme="minorEastAsia" w:eastAsiaTheme="minorEastAsia" w:cstheme="minorEastAsia"/>
                <w:sz w:val="21"/>
                <w:szCs w:val="21"/>
              </w:rPr>
              <w:t>岁以下</w:t>
            </w:r>
            <w:r>
              <w:rPr>
                <w:rFonts w:hint="eastAsia" w:asciiTheme="minorEastAsia" w:hAnsiTheme="minorEastAsia" w:eastAsiaTheme="minorEastAsia" w:cstheme="minorEastAsia"/>
                <w:sz w:val="21"/>
                <w:szCs w:val="21"/>
                <w:lang w:eastAsia="zh-CN"/>
              </w:rPr>
              <w:t>；</w:t>
            </w:r>
            <w:r>
              <w:rPr>
                <w:rFonts w:hint="eastAsia" w:asciiTheme="minorEastAsia" w:hAnsiTheme="minorEastAsia" w:cstheme="minorEastAsia"/>
                <w:sz w:val="21"/>
                <w:szCs w:val="21"/>
                <w:lang w:eastAsia="zh-CN"/>
              </w:rPr>
              <w:t>具有连续两年以上工作经历；</w:t>
            </w:r>
            <w:r>
              <w:rPr>
                <w:rFonts w:hint="eastAsia" w:asciiTheme="minorEastAsia" w:hAnsiTheme="minorEastAsia" w:eastAsiaTheme="minorEastAsia" w:cstheme="minorEastAsia"/>
                <w:sz w:val="21"/>
                <w:szCs w:val="21"/>
                <w:lang w:val="en-US" w:eastAsia="zh-CN"/>
              </w:rPr>
              <w:t>嘉兴市本级有固定住所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1" w:hRule="atLeast"/>
        </w:trPr>
        <w:tc>
          <w:tcPr>
            <w:tcW w:w="595" w:type="dxa"/>
            <w:vMerge w:val="continue"/>
            <w:noWrap/>
            <w:vAlign w:val="center"/>
          </w:tcPr>
          <w:p>
            <w:pPr>
              <w:spacing w:line="400" w:lineRule="exact"/>
              <w:jc w:val="center"/>
              <w:rPr>
                <w:rFonts w:hint="eastAsia" w:asciiTheme="minorEastAsia" w:hAnsiTheme="minorEastAsia" w:eastAsiaTheme="minorEastAsia" w:cstheme="minorEastAsia"/>
                <w:sz w:val="21"/>
                <w:szCs w:val="21"/>
                <w:lang w:eastAsia="zh-CN"/>
              </w:rPr>
            </w:pPr>
          </w:p>
        </w:tc>
        <w:tc>
          <w:tcPr>
            <w:tcW w:w="840" w:type="dxa"/>
            <w:noWrap/>
            <w:vAlign w:val="center"/>
          </w:tcPr>
          <w:p>
            <w:pPr>
              <w:spacing w:line="400" w:lineRule="exact"/>
              <w:jc w:val="center"/>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sz w:val="21"/>
                <w:szCs w:val="21"/>
              </w:rPr>
              <w:t>社区</w:t>
            </w:r>
            <w:r>
              <w:rPr>
                <w:rFonts w:hint="eastAsia" w:asciiTheme="minorEastAsia" w:hAnsiTheme="minorEastAsia" w:cstheme="minorEastAsia"/>
                <w:sz w:val="21"/>
                <w:szCs w:val="21"/>
                <w:lang w:eastAsia="zh-CN"/>
              </w:rPr>
              <w:t>工作者</w:t>
            </w:r>
          </w:p>
        </w:tc>
        <w:tc>
          <w:tcPr>
            <w:tcW w:w="1170" w:type="dxa"/>
            <w:noWrap/>
            <w:vAlign w:val="center"/>
          </w:tcPr>
          <w:p>
            <w:pPr>
              <w:spacing w:line="400" w:lineRule="exact"/>
              <w:jc w:val="center"/>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sz w:val="21"/>
                <w:szCs w:val="21"/>
              </w:rPr>
              <w:t>社区事务员</w:t>
            </w:r>
          </w:p>
        </w:tc>
        <w:tc>
          <w:tcPr>
            <w:tcW w:w="840" w:type="dxa"/>
            <w:noWrap/>
            <w:vAlign w:val="center"/>
          </w:tcPr>
          <w:p>
            <w:pPr>
              <w:spacing w:line="400" w:lineRule="exact"/>
              <w:jc w:val="center"/>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cstheme="minorEastAsia"/>
                <w:sz w:val="21"/>
                <w:szCs w:val="21"/>
                <w:lang w:val="en-US" w:eastAsia="zh-CN"/>
              </w:rPr>
              <w:t>2</w:t>
            </w:r>
          </w:p>
        </w:tc>
        <w:tc>
          <w:tcPr>
            <w:tcW w:w="1471" w:type="dxa"/>
            <w:noWrap/>
            <w:vAlign w:val="center"/>
          </w:tcPr>
          <w:p>
            <w:pPr>
              <w:spacing w:line="400" w:lineRule="exact"/>
              <w:jc w:val="center"/>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color w:val="000000"/>
                <w:sz w:val="21"/>
                <w:szCs w:val="21"/>
                <w:lang w:eastAsia="zh-CN"/>
              </w:rPr>
              <w:t>普通高等学校专科及以上学历</w:t>
            </w:r>
          </w:p>
        </w:tc>
        <w:tc>
          <w:tcPr>
            <w:tcW w:w="876" w:type="dxa"/>
            <w:noWrap/>
            <w:vAlign w:val="center"/>
          </w:tcPr>
          <w:p>
            <w:pPr>
              <w:spacing w:line="400" w:lineRule="exact"/>
              <w:jc w:val="center"/>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sz w:val="21"/>
                <w:szCs w:val="21"/>
                <w:lang w:eastAsia="zh-CN"/>
              </w:rPr>
              <w:t>不限</w:t>
            </w:r>
          </w:p>
        </w:tc>
        <w:tc>
          <w:tcPr>
            <w:tcW w:w="1068" w:type="dxa"/>
            <w:noWrap/>
            <w:vAlign w:val="center"/>
          </w:tcPr>
          <w:p>
            <w:pPr>
              <w:spacing w:line="400" w:lineRule="exact"/>
              <w:jc w:val="center"/>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sz w:val="21"/>
                <w:szCs w:val="21"/>
              </w:rPr>
              <w:t>不限</w:t>
            </w:r>
          </w:p>
        </w:tc>
        <w:tc>
          <w:tcPr>
            <w:tcW w:w="1968" w:type="dxa"/>
            <w:noWrap/>
            <w:vAlign w:val="center"/>
          </w:tcPr>
          <w:p>
            <w:pPr>
              <w:jc w:val="center"/>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sz w:val="21"/>
                <w:szCs w:val="21"/>
              </w:rPr>
              <w:t>35</w:t>
            </w:r>
            <w:r>
              <w:rPr>
                <w:rFonts w:hint="eastAsia" w:asciiTheme="minorEastAsia" w:hAnsiTheme="minorEastAsia" w:cstheme="minorEastAsia"/>
                <w:sz w:val="21"/>
                <w:szCs w:val="21"/>
                <w:lang w:eastAsia="zh-CN"/>
              </w:rPr>
              <w:t>周</w:t>
            </w:r>
            <w:r>
              <w:rPr>
                <w:rFonts w:hint="eastAsia" w:asciiTheme="minorEastAsia" w:hAnsiTheme="minorEastAsia" w:eastAsiaTheme="minorEastAsia" w:cstheme="minorEastAsia"/>
                <w:sz w:val="21"/>
                <w:szCs w:val="21"/>
              </w:rPr>
              <w:t>岁以下</w:t>
            </w:r>
            <w:r>
              <w:rPr>
                <w:rFonts w:hint="eastAsia" w:asciiTheme="minorEastAsia" w:hAnsiTheme="minorEastAsia" w:eastAsiaTheme="minorEastAsia" w:cstheme="minorEastAsia"/>
                <w:sz w:val="21"/>
                <w:szCs w:val="21"/>
                <w:lang w:eastAsia="zh-CN"/>
              </w:rPr>
              <w:t>；</w:t>
            </w:r>
            <w:r>
              <w:rPr>
                <w:rFonts w:hint="eastAsia" w:asciiTheme="minorEastAsia" w:hAnsiTheme="minorEastAsia" w:cstheme="minorEastAsia"/>
                <w:sz w:val="21"/>
                <w:szCs w:val="21"/>
                <w:lang w:eastAsia="zh-CN"/>
              </w:rPr>
              <w:t>具有连续两年以上工作经历；</w:t>
            </w:r>
            <w:r>
              <w:rPr>
                <w:rFonts w:hint="eastAsia" w:asciiTheme="minorEastAsia" w:hAnsiTheme="minorEastAsia" w:eastAsiaTheme="minorEastAsia" w:cstheme="minorEastAsia"/>
                <w:sz w:val="21"/>
                <w:szCs w:val="21"/>
                <w:lang w:val="en-US" w:eastAsia="zh-CN"/>
              </w:rPr>
              <w:t>嘉兴市本级有固定住所</w:t>
            </w:r>
          </w:p>
        </w:tc>
      </w:tr>
    </w:tbl>
    <w:p>
      <w:pPr>
        <w:rPr>
          <w:rFonts w:hint="eastAsia"/>
          <w:lang w:eastAsia="zh-CN"/>
        </w:rPr>
      </w:pPr>
      <w:r>
        <w:rPr>
          <w:rFonts w:hint="eastAsia"/>
          <w:lang w:eastAsia="zh-CN"/>
        </w:rPr>
        <w:br w:type="page"/>
      </w:r>
    </w:p>
    <w:p>
      <w:pPr>
        <w:rPr>
          <w:rFonts w:ascii="黑体" w:eastAsia="黑体"/>
          <w:sz w:val="28"/>
          <w:szCs w:val="28"/>
        </w:rPr>
      </w:pPr>
      <w:bookmarkStart w:id="0" w:name="_GoBack"/>
      <w:bookmarkEnd w:id="0"/>
      <w:r>
        <w:rPr>
          <w:rFonts w:hint="eastAsia" w:ascii="黑体" w:hAnsi="黑体" w:eastAsia="黑体"/>
          <w:sz w:val="28"/>
          <w:szCs w:val="28"/>
        </w:rPr>
        <w:t>附件3</w:t>
      </w:r>
    </w:p>
    <w:p>
      <w:pPr>
        <w:ind w:firstLine="2880" w:firstLineChars="800"/>
        <w:rPr>
          <w:rFonts w:ascii="黑体" w:hAnsi="黑体" w:eastAsia="黑体"/>
          <w:sz w:val="36"/>
          <w:szCs w:val="36"/>
        </w:rPr>
      </w:pPr>
      <w:r>
        <w:rPr>
          <w:rFonts w:hint="eastAsia" w:ascii="黑体" w:hAnsi="黑体" w:eastAsia="黑体"/>
          <w:sz w:val="36"/>
          <w:szCs w:val="36"/>
        </w:rPr>
        <w:t>健康申报表</w:t>
      </w:r>
    </w:p>
    <w:p>
      <w:pPr>
        <w:rPr>
          <w:rFonts w:ascii="黑体" w:hAnsi="黑体" w:eastAsia="黑体"/>
          <w:sz w:val="28"/>
          <w:szCs w:val="28"/>
        </w:rPr>
      </w:pPr>
      <w:r>
        <w:rPr>
          <w:rFonts w:hint="eastAsia" w:ascii="宋体" w:hAnsi="宋体"/>
          <w:sz w:val="28"/>
          <w:szCs w:val="28"/>
        </w:rPr>
        <w:t>申报日期：</w:t>
      </w:r>
    </w:p>
    <w:tbl>
      <w:tblPr>
        <w:tblStyle w:val="10"/>
        <w:tblW w:w="8522"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7"/>
        <w:gridCol w:w="695"/>
        <w:gridCol w:w="3260"/>
        <w:gridCol w:w="1499"/>
        <w:gridCol w:w="911"/>
        <w:gridCol w:w="12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2" w:type="dxa"/>
            <w:gridSpan w:val="2"/>
            <w:tcBorders>
              <w:top w:val="single" w:color="auto" w:sz="4" w:space="0"/>
              <w:left w:val="single" w:color="auto" w:sz="4" w:space="0"/>
              <w:bottom w:val="single" w:color="auto" w:sz="4" w:space="0"/>
              <w:right w:val="single" w:color="auto" w:sz="4" w:space="0"/>
            </w:tcBorders>
            <w:noWrap/>
          </w:tcPr>
          <w:p>
            <w:pPr>
              <w:jc w:val="center"/>
              <w:rPr>
                <w:rFonts w:ascii="仿宋" w:hAnsi="仿宋" w:eastAsia="仿宋"/>
                <w:sz w:val="28"/>
                <w:szCs w:val="28"/>
              </w:rPr>
            </w:pPr>
            <w:r>
              <w:rPr>
                <w:rFonts w:hint="eastAsia" w:ascii="仿宋" w:hAnsi="仿宋" w:eastAsia="仿宋"/>
                <w:sz w:val="28"/>
                <w:szCs w:val="28"/>
              </w:rPr>
              <w:t>姓 名</w:t>
            </w:r>
          </w:p>
        </w:tc>
        <w:tc>
          <w:tcPr>
            <w:tcW w:w="3260" w:type="dxa"/>
            <w:tcBorders>
              <w:top w:val="single" w:color="auto" w:sz="4" w:space="0"/>
              <w:left w:val="nil"/>
              <w:bottom w:val="single" w:color="auto" w:sz="4" w:space="0"/>
              <w:right w:val="single" w:color="auto" w:sz="4" w:space="0"/>
            </w:tcBorders>
            <w:noWrap/>
          </w:tcPr>
          <w:p>
            <w:pPr>
              <w:jc w:val="center"/>
              <w:rPr>
                <w:rFonts w:ascii="仿宋" w:hAnsi="仿宋" w:eastAsia="仿宋"/>
                <w:sz w:val="28"/>
                <w:szCs w:val="28"/>
              </w:rPr>
            </w:pPr>
          </w:p>
        </w:tc>
        <w:tc>
          <w:tcPr>
            <w:tcW w:w="1499" w:type="dxa"/>
            <w:tcBorders>
              <w:top w:val="single" w:color="auto" w:sz="4" w:space="0"/>
              <w:left w:val="nil"/>
              <w:bottom w:val="single" w:color="auto" w:sz="4" w:space="0"/>
              <w:right w:val="single" w:color="auto" w:sz="4" w:space="0"/>
            </w:tcBorders>
            <w:noWrap/>
          </w:tcPr>
          <w:p>
            <w:pPr>
              <w:jc w:val="center"/>
              <w:rPr>
                <w:rFonts w:ascii="仿宋" w:hAnsi="仿宋" w:eastAsia="仿宋"/>
                <w:sz w:val="28"/>
                <w:szCs w:val="28"/>
              </w:rPr>
            </w:pPr>
            <w:r>
              <w:rPr>
                <w:rFonts w:hint="eastAsia" w:ascii="仿宋" w:hAnsi="仿宋" w:eastAsia="仿宋"/>
                <w:sz w:val="28"/>
                <w:szCs w:val="28"/>
              </w:rPr>
              <w:t>性 别</w:t>
            </w:r>
          </w:p>
        </w:tc>
        <w:tc>
          <w:tcPr>
            <w:tcW w:w="2131" w:type="dxa"/>
            <w:gridSpan w:val="2"/>
            <w:tcBorders>
              <w:top w:val="single" w:color="auto" w:sz="4" w:space="0"/>
              <w:left w:val="nil"/>
              <w:bottom w:val="single" w:color="auto" w:sz="4" w:space="0"/>
              <w:right w:val="single" w:color="auto" w:sz="4" w:space="0"/>
            </w:tcBorders>
            <w:noWrap/>
          </w:tcPr>
          <w:p>
            <w:pPr>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2" w:type="dxa"/>
            <w:gridSpan w:val="2"/>
            <w:tcBorders>
              <w:top w:val="single" w:color="auto" w:sz="4" w:space="0"/>
              <w:left w:val="single" w:color="auto" w:sz="4" w:space="0"/>
              <w:bottom w:val="single" w:color="auto" w:sz="4" w:space="0"/>
              <w:right w:val="single" w:color="auto" w:sz="4" w:space="0"/>
            </w:tcBorders>
            <w:noWrap/>
          </w:tcPr>
          <w:p>
            <w:pPr>
              <w:jc w:val="center"/>
              <w:rPr>
                <w:rFonts w:ascii="仿宋" w:hAnsi="仿宋" w:eastAsia="仿宋"/>
                <w:sz w:val="28"/>
                <w:szCs w:val="28"/>
              </w:rPr>
            </w:pPr>
            <w:r>
              <w:rPr>
                <w:rFonts w:hint="eastAsia" w:ascii="仿宋" w:hAnsi="仿宋" w:eastAsia="仿宋"/>
                <w:sz w:val="28"/>
                <w:szCs w:val="28"/>
              </w:rPr>
              <w:t>身份证号</w:t>
            </w:r>
          </w:p>
        </w:tc>
        <w:tc>
          <w:tcPr>
            <w:tcW w:w="3260" w:type="dxa"/>
            <w:tcBorders>
              <w:top w:val="single" w:color="auto" w:sz="4" w:space="0"/>
              <w:left w:val="nil"/>
              <w:bottom w:val="single" w:color="auto" w:sz="4" w:space="0"/>
              <w:right w:val="single" w:color="auto" w:sz="4" w:space="0"/>
            </w:tcBorders>
            <w:noWrap/>
          </w:tcPr>
          <w:p>
            <w:pPr>
              <w:jc w:val="center"/>
              <w:rPr>
                <w:rFonts w:ascii="仿宋" w:hAnsi="仿宋" w:eastAsia="仿宋"/>
                <w:sz w:val="28"/>
                <w:szCs w:val="28"/>
              </w:rPr>
            </w:pPr>
          </w:p>
        </w:tc>
        <w:tc>
          <w:tcPr>
            <w:tcW w:w="1499" w:type="dxa"/>
            <w:tcBorders>
              <w:top w:val="single" w:color="auto" w:sz="4" w:space="0"/>
              <w:left w:val="nil"/>
              <w:bottom w:val="single" w:color="auto" w:sz="4" w:space="0"/>
              <w:right w:val="single" w:color="auto" w:sz="4" w:space="0"/>
            </w:tcBorders>
            <w:noWrap/>
          </w:tcPr>
          <w:p>
            <w:pPr>
              <w:jc w:val="center"/>
              <w:rPr>
                <w:rFonts w:ascii="仿宋" w:hAnsi="仿宋" w:eastAsia="仿宋"/>
                <w:sz w:val="28"/>
                <w:szCs w:val="28"/>
              </w:rPr>
            </w:pPr>
            <w:r>
              <w:rPr>
                <w:rFonts w:hint="eastAsia" w:ascii="仿宋" w:hAnsi="仿宋" w:eastAsia="仿宋"/>
                <w:sz w:val="28"/>
                <w:szCs w:val="28"/>
              </w:rPr>
              <w:t>联系方式</w:t>
            </w:r>
          </w:p>
        </w:tc>
        <w:tc>
          <w:tcPr>
            <w:tcW w:w="2131" w:type="dxa"/>
            <w:gridSpan w:val="2"/>
            <w:tcBorders>
              <w:top w:val="single" w:color="auto" w:sz="4" w:space="0"/>
              <w:left w:val="nil"/>
              <w:bottom w:val="single" w:color="auto" w:sz="4" w:space="0"/>
              <w:right w:val="single" w:color="auto" w:sz="4" w:space="0"/>
            </w:tcBorders>
            <w:noWrap/>
          </w:tcPr>
          <w:p>
            <w:pPr>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2" w:type="dxa"/>
            <w:gridSpan w:val="2"/>
            <w:tcBorders>
              <w:top w:val="single" w:color="auto" w:sz="4" w:space="0"/>
              <w:left w:val="single" w:color="auto" w:sz="4" w:space="0"/>
              <w:bottom w:val="single" w:color="auto" w:sz="4" w:space="0"/>
              <w:right w:val="single" w:color="auto" w:sz="4" w:space="0"/>
            </w:tcBorders>
            <w:noWrap/>
          </w:tcPr>
          <w:p>
            <w:pPr>
              <w:jc w:val="center"/>
              <w:rPr>
                <w:rFonts w:ascii="仿宋" w:hAnsi="仿宋" w:eastAsia="仿宋"/>
                <w:sz w:val="28"/>
                <w:szCs w:val="28"/>
              </w:rPr>
            </w:pPr>
            <w:r>
              <w:rPr>
                <w:rFonts w:hint="eastAsia" w:ascii="仿宋" w:hAnsi="仿宋" w:eastAsia="仿宋"/>
                <w:sz w:val="28"/>
                <w:szCs w:val="28"/>
              </w:rPr>
              <w:t>工作单位</w:t>
            </w:r>
          </w:p>
        </w:tc>
        <w:tc>
          <w:tcPr>
            <w:tcW w:w="6890" w:type="dxa"/>
            <w:gridSpan w:val="4"/>
            <w:tcBorders>
              <w:top w:val="single" w:color="auto" w:sz="4" w:space="0"/>
              <w:left w:val="nil"/>
              <w:bottom w:val="single" w:color="auto" w:sz="4" w:space="0"/>
              <w:right w:val="single" w:color="auto" w:sz="4" w:space="0"/>
            </w:tcBorders>
            <w:noWrap/>
          </w:tcPr>
          <w:p>
            <w:pPr>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937" w:type="dxa"/>
            <w:tcBorders>
              <w:top w:val="single" w:color="auto" w:sz="4" w:space="0"/>
              <w:left w:val="single" w:color="auto" w:sz="4" w:space="0"/>
              <w:bottom w:val="single" w:color="auto" w:sz="4" w:space="0"/>
              <w:right w:val="single" w:color="auto" w:sz="4" w:space="0"/>
            </w:tcBorders>
            <w:noWrap/>
          </w:tcPr>
          <w:p>
            <w:pPr>
              <w:jc w:val="center"/>
              <w:rPr>
                <w:rFonts w:ascii="仿宋" w:hAnsi="仿宋" w:eastAsia="仿宋"/>
                <w:sz w:val="30"/>
                <w:szCs w:val="30"/>
              </w:rPr>
            </w:pPr>
            <w:r>
              <w:rPr>
                <w:rFonts w:hint="eastAsia" w:ascii="仿宋" w:hAnsi="仿宋" w:eastAsia="仿宋"/>
                <w:sz w:val="30"/>
                <w:szCs w:val="30"/>
              </w:rPr>
              <w:t>序号</w:t>
            </w:r>
          </w:p>
        </w:tc>
        <w:tc>
          <w:tcPr>
            <w:tcW w:w="6365" w:type="dxa"/>
            <w:gridSpan w:val="4"/>
            <w:tcBorders>
              <w:top w:val="single" w:color="auto" w:sz="4" w:space="0"/>
              <w:left w:val="nil"/>
              <w:bottom w:val="single" w:color="auto" w:sz="4" w:space="0"/>
              <w:right w:val="single" w:color="auto" w:sz="4" w:space="0"/>
            </w:tcBorders>
            <w:noWrap/>
          </w:tcPr>
          <w:p>
            <w:pPr>
              <w:jc w:val="center"/>
              <w:rPr>
                <w:rFonts w:ascii="仿宋" w:hAnsi="仿宋" w:eastAsia="仿宋"/>
                <w:sz w:val="30"/>
                <w:szCs w:val="30"/>
              </w:rPr>
            </w:pPr>
            <w:r>
              <w:rPr>
                <w:rFonts w:hint="eastAsia" w:ascii="仿宋" w:hAnsi="仿宋" w:eastAsia="仿宋"/>
                <w:sz w:val="30"/>
                <w:szCs w:val="30"/>
              </w:rPr>
              <w:t>事  项</w:t>
            </w:r>
          </w:p>
        </w:tc>
        <w:tc>
          <w:tcPr>
            <w:tcW w:w="1220" w:type="dxa"/>
            <w:tcBorders>
              <w:top w:val="single" w:color="auto" w:sz="4" w:space="0"/>
              <w:left w:val="nil"/>
              <w:bottom w:val="single" w:color="auto" w:sz="4" w:space="0"/>
              <w:right w:val="single" w:color="auto" w:sz="4" w:space="0"/>
            </w:tcBorders>
            <w:noWrap/>
          </w:tcPr>
          <w:p>
            <w:pPr>
              <w:jc w:val="center"/>
              <w:rPr>
                <w:rFonts w:ascii="仿宋" w:hAnsi="仿宋" w:eastAsia="仿宋"/>
                <w:sz w:val="30"/>
                <w:szCs w:val="30"/>
              </w:rPr>
            </w:pPr>
            <w:r>
              <w:rPr>
                <w:rFonts w:hint="eastAsia" w:ascii="仿宋" w:hAnsi="仿宋" w:eastAsia="仿宋"/>
                <w:sz w:val="30"/>
                <w:szCs w:val="30"/>
              </w:rPr>
              <w:t>有/无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937" w:type="dxa"/>
            <w:tcBorders>
              <w:top w:val="single" w:color="auto" w:sz="4" w:space="0"/>
              <w:left w:val="single" w:color="auto" w:sz="4" w:space="0"/>
              <w:bottom w:val="single" w:color="auto" w:sz="4" w:space="0"/>
              <w:right w:val="single" w:color="auto" w:sz="4" w:space="0"/>
            </w:tcBorders>
            <w:noWrap/>
          </w:tcPr>
          <w:p>
            <w:pPr>
              <w:jc w:val="center"/>
              <w:rPr>
                <w:rFonts w:ascii="仿宋" w:hAnsi="仿宋" w:eastAsia="仿宋"/>
                <w:sz w:val="30"/>
                <w:szCs w:val="30"/>
              </w:rPr>
            </w:pPr>
            <w:r>
              <w:rPr>
                <w:rFonts w:hint="eastAsia" w:ascii="仿宋" w:hAnsi="仿宋" w:eastAsia="仿宋"/>
                <w:sz w:val="30"/>
                <w:szCs w:val="30"/>
              </w:rPr>
              <w:t>1</w:t>
            </w:r>
          </w:p>
        </w:tc>
        <w:tc>
          <w:tcPr>
            <w:tcW w:w="6365" w:type="dxa"/>
            <w:gridSpan w:val="4"/>
            <w:tcBorders>
              <w:top w:val="single" w:color="auto" w:sz="4" w:space="0"/>
              <w:left w:val="nil"/>
              <w:bottom w:val="single" w:color="auto" w:sz="4" w:space="0"/>
              <w:right w:val="single" w:color="auto" w:sz="4" w:space="0"/>
            </w:tcBorders>
            <w:noWrap/>
            <w:vAlign w:val="center"/>
          </w:tcPr>
          <w:p>
            <w:pPr>
              <w:rPr>
                <w:rFonts w:ascii="仿宋" w:hAnsi="仿宋" w:eastAsia="仿宋"/>
                <w:sz w:val="24"/>
                <w:szCs w:val="24"/>
              </w:rPr>
            </w:pPr>
            <w:r>
              <w:rPr>
                <w:rFonts w:hint="eastAsia" w:ascii="仿宋" w:hAnsi="仿宋" w:eastAsia="仿宋"/>
                <w:sz w:val="24"/>
                <w:szCs w:val="24"/>
              </w:rPr>
              <w:t>活动前14天内是否有境外国家（地区）或重点地区居住史、旅行史？</w:t>
            </w:r>
          </w:p>
        </w:tc>
        <w:tc>
          <w:tcPr>
            <w:tcW w:w="1220" w:type="dxa"/>
            <w:tcBorders>
              <w:top w:val="single" w:color="auto" w:sz="4" w:space="0"/>
              <w:left w:val="nil"/>
              <w:bottom w:val="single" w:color="auto" w:sz="4" w:space="0"/>
              <w:right w:val="single" w:color="auto" w:sz="4" w:space="0"/>
            </w:tcBorders>
            <w:noWrap/>
            <w:vAlign w:val="center"/>
          </w:tcPr>
          <w:p>
            <w:pP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937" w:type="dxa"/>
            <w:tcBorders>
              <w:top w:val="single" w:color="auto" w:sz="4" w:space="0"/>
              <w:left w:val="single" w:color="auto" w:sz="4" w:space="0"/>
              <w:bottom w:val="single" w:color="auto" w:sz="4" w:space="0"/>
              <w:right w:val="single" w:color="auto" w:sz="4" w:space="0"/>
            </w:tcBorders>
            <w:noWrap/>
          </w:tcPr>
          <w:p>
            <w:pPr>
              <w:jc w:val="center"/>
              <w:rPr>
                <w:rFonts w:ascii="仿宋" w:hAnsi="仿宋" w:eastAsia="仿宋"/>
                <w:sz w:val="30"/>
                <w:szCs w:val="30"/>
              </w:rPr>
            </w:pPr>
            <w:r>
              <w:rPr>
                <w:rFonts w:hint="eastAsia" w:ascii="仿宋" w:hAnsi="仿宋" w:eastAsia="仿宋"/>
                <w:sz w:val="30"/>
                <w:szCs w:val="30"/>
              </w:rPr>
              <w:t>2</w:t>
            </w:r>
          </w:p>
        </w:tc>
        <w:tc>
          <w:tcPr>
            <w:tcW w:w="6365" w:type="dxa"/>
            <w:gridSpan w:val="4"/>
            <w:tcBorders>
              <w:top w:val="single" w:color="auto" w:sz="4" w:space="0"/>
              <w:left w:val="nil"/>
              <w:bottom w:val="single" w:color="auto" w:sz="4" w:space="0"/>
              <w:right w:val="single" w:color="auto" w:sz="4" w:space="0"/>
            </w:tcBorders>
            <w:noWrap/>
            <w:vAlign w:val="center"/>
          </w:tcPr>
          <w:p>
            <w:pPr>
              <w:rPr>
                <w:rFonts w:ascii="仿宋" w:hAnsi="仿宋" w:eastAsia="仿宋"/>
                <w:sz w:val="24"/>
                <w:szCs w:val="24"/>
              </w:rPr>
            </w:pPr>
            <w:r>
              <w:rPr>
                <w:rFonts w:hint="eastAsia" w:ascii="仿宋" w:hAnsi="仿宋" w:eastAsia="仿宋"/>
                <w:sz w:val="24"/>
                <w:szCs w:val="24"/>
              </w:rPr>
              <w:t>活动前14天内是否与境外来华（归国）或重点地区人员共同生活、学习、工作？</w:t>
            </w:r>
          </w:p>
        </w:tc>
        <w:tc>
          <w:tcPr>
            <w:tcW w:w="1220" w:type="dxa"/>
            <w:tcBorders>
              <w:top w:val="single" w:color="auto" w:sz="4" w:space="0"/>
              <w:left w:val="nil"/>
              <w:bottom w:val="single" w:color="auto" w:sz="4" w:space="0"/>
              <w:right w:val="single" w:color="auto" w:sz="4" w:space="0"/>
            </w:tcBorders>
            <w:noWrap/>
            <w:vAlign w:val="center"/>
          </w:tcPr>
          <w:p>
            <w:pP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37" w:type="dxa"/>
            <w:tcBorders>
              <w:top w:val="single" w:color="auto" w:sz="4" w:space="0"/>
              <w:left w:val="single" w:color="auto" w:sz="4" w:space="0"/>
              <w:bottom w:val="single" w:color="auto" w:sz="4" w:space="0"/>
              <w:right w:val="single" w:color="auto" w:sz="4" w:space="0"/>
            </w:tcBorders>
            <w:noWrap/>
          </w:tcPr>
          <w:p>
            <w:pPr>
              <w:jc w:val="center"/>
              <w:rPr>
                <w:rFonts w:ascii="仿宋" w:hAnsi="仿宋" w:eastAsia="仿宋"/>
                <w:sz w:val="30"/>
                <w:szCs w:val="30"/>
              </w:rPr>
            </w:pPr>
            <w:r>
              <w:rPr>
                <w:rFonts w:hint="eastAsia" w:ascii="仿宋" w:hAnsi="仿宋" w:eastAsia="仿宋"/>
                <w:sz w:val="30"/>
                <w:szCs w:val="30"/>
              </w:rPr>
              <w:t>3</w:t>
            </w:r>
          </w:p>
        </w:tc>
        <w:tc>
          <w:tcPr>
            <w:tcW w:w="6365" w:type="dxa"/>
            <w:gridSpan w:val="4"/>
            <w:tcBorders>
              <w:top w:val="single" w:color="auto" w:sz="4" w:space="0"/>
              <w:left w:val="nil"/>
              <w:bottom w:val="single" w:color="auto" w:sz="4" w:space="0"/>
              <w:right w:val="single" w:color="auto" w:sz="4" w:space="0"/>
            </w:tcBorders>
            <w:noWrap/>
            <w:vAlign w:val="center"/>
          </w:tcPr>
          <w:p>
            <w:pPr>
              <w:rPr>
                <w:rFonts w:ascii="仿宋" w:hAnsi="仿宋" w:eastAsia="仿宋"/>
                <w:sz w:val="24"/>
                <w:szCs w:val="24"/>
              </w:rPr>
            </w:pPr>
            <w:r>
              <w:rPr>
                <w:rFonts w:hint="eastAsia" w:ascii="仿宋" w:hAnsi="仿宋" w:eastAsia="仿宋"/>
                <w:sz w:val="24"/>
                <w:szCs w:val="24"/>
              </w:rPr>
              <w:t>活动前14天内是否与来自重点地区人员乘坐同一交通工具或近距离接触史？</w:t>
            </w:r>
          </w:p>
        </w:tc>
        <w:tc>
          <w:tcPr>
            <w:tcW w:w="1220" w:type="dxa"/>
            <w:tcBorders>
              <w:top w:val="single" w:color="auto" w:sz="4" w:space="0"/>
              <w:left w:val="nil"/>
              <w:bottom w:val="single" w:color="auto" w:sz="4" w:space="0"/>
              <w:right w:val="single" w:color="auto" w:sz="4" w:space="0"/>
            </w:tcBorders>
            <w:noWrap/>
            <w:vAlign w:val="center"/>
          </w:tcPr>
          <w:p>
            <w:pP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atLeast"/>
        </w:trPr>
        <w:tc>
          <w:tcPr>
            <w:tcW w:w="937" w:type="dxa"/>
            <w:tcBorders>
              <w:top w:val="single" w:color="auto" w:sz="4" w:space="0"/>
              <w:left w:val="single" w:color="auto" w:sz="4" w:space="0"/>
              <w:bottom w:val="single" w:color="auto" w:sz="4" w:space="0"/>
              <w:right w:val="single" w:color="auto" w:sz="4" w:space="0"/>
            </w:tcBorders>
            <w:noWrap/>
          </w:tcPr>
          <w:p>
            <w:pPr>
              <w:jc w:val="center"/>
              <w:rPr>
                <w:rFonts w:ascii="仿宋" w:hAnsi="仿宋" w:eastAsia="仿宋"/>
                <w:sz w:val="30"/>
                <w:szCs w:val="30"/>
              </w:rPr>
            </w:pPr>
            <w:r>
              <w:rPr>
                <w:rFonts w:hint="eastAsia" w:ascii="仿宋" w:hAnsi="仿宋" w:eastAsia="仿宋"/>
                <w:sz w:val="30"/>
                <w:szCs w:val="30"/>
              </w:rPr>
              <w:t>4</w:t>
            </w:r>
          </w:p>
        </w:tc>
        <w:tc>
          <w:tcPr>
            <w:tcW w:w="6365" w:type="dxa"/>
            <w:gridSpan w:val="4"/>
            <w:tcBorders>
              <w:top w:val="single" w:color="auto" w:sz="4" w:space="0"/>
              <w:left w:val="nil"/>
              <w:bottom w:val="single" w:color="auto" w:sz="4" w:space="0"/>
              <w:right w:val="single" w:color="auto" w:sz="4" w:space="0"/>
            </w:tcBorders>
            <w:noWrap/>
            <w:vAlign w:val="center"/>
          </w:tcPr>
          <w:p>
            <w:pPr>
              <w:rPr>
                <w:rFonts w:ascii="仿宋" w:hAnsi="仿宋" w:eastAsia="仿宋"/>
                <w:sz w:val="24"/>
                <w:szCs w:val="24"/>
              </w:rPr>
            </w:pPr>
            <w:r>
              <w:rPr>
                <w:rFonts w:hint="eastAsia" w:ascii="仿宋" w:hAnsi="仿宋" w:eastAsia="仿宋"/>
                <w:sz w:val="24"/>
                <w:szCs w:val="24"/>
              </w:rPr>
              <w:t>近14天内自己或家人是否有发热、咳嗽、乏力等症状和医院就诊史？是否与确认及疑似患者接触史？</w:t>
            </w:r>
          </w:p>
        </w:tc>
        <w:tc>
          <w:tcPr>
            <w:tcW w:w="1220" w:type="dxa"/>
            <w:tcBorders>
              <w:top w:val="single" w:color="auto" w:sz="4" w:space="0"/>
              <w:left w:val="nil"/>
              <w:bottom w:val="single" w:color="auto" w:sz="4" w:space="0"/>
              <w:right w:val="single" w:color="auto" w:sz="4" w:space="0"/>
            </w:tcBorders>
            <w:noWrap/>
            <w:vAlign w:val="center"/>
          </w:tcPr>
          <w:p>
            <w:pP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937" w:type="dxa"/>
            <w:tcBorders>
              <w:top w:val="single" w:color="auto" w:sz="4" w:space="0"/>
              <w:left w:val="single" w:color="auto" w:sz="4" w:space="0"/>
              <w:bottom w:val="single" w:color="auto" w:sz="4" w:space="0"/>
              <w:right w:val="single" w:color="auto" w:sz="4" w:space="0"/>
            </w:tcBorders>
            <w:noWrap/>
          </w:tcPr>
          <w:p>
            <w:pPr>
              <w:jc w:val="center"/>
              <w:rPr>
                <w:rFonts w:ascii="仿宋" w:hAnsi="仿宋" w:eastAsia="仿宋"/>
                <w:sz w:val="30"/>
                <w:szCs w:val="30"/>
              </w:rPr>
            </w:pPr>
            <w:r>
              <w:rPr>
                <w:rFonts w:hint="eastAsia" w:ascii="仿宋" w:hAnsi="仿宋" w:eastAsia="仿宋"/>
                <w:sz w:val="30"/>
                <w:szCs w:val="30"/>
              </w:rPr>
              <w:t>5</w:t>
            </w:r>
          </w:p>
        </w:tc>
        <w:tc>
          <w:tcPr>
            <w:tcW w:w="6365" w:type="dxa"/>
            <w:gridSpan w:val="4"/>
            <w:tcBorders>
              <w:top w:val="single" w:color="auto" w:sz="4" w:space="0"/>
              <w:left w:val="nil"/>
              <w:bottom w:val="single" w:color="auto" w:sz="4" w:space="0"/>
              <w:right w:val="single" w:color="auto" w:sz="4" w:space="0"/>
            </w:tcBorders>
            <w:noWrap/>
            <w:vAlign w:val="center"/>
          </w:tcPr>
          <w:p>
            <w:pPr>
              <w:rPr>
                <w:rFonts w:ascii="仿宋" w:hAnsi="仿宋" w:eastAsia="仿宋"/>
                <w:sz w:val="24"/>
                <w:szCs w:val="24"/>
              </w:rPr>
            </w:pPr>
            <w:r>
              <w:rPr>
                <w:rFonts w:hint="eastAsia" w:ascii="仿宋" w:hAnsi="仿宋" w:eastAsia="仿宋"/>
                <w:sz w:val="24"/>
                <w:szCs w:val="24"/>
              </w:rPr>
              <w:t>嘉兴“健康码”是否为绿码？</w:t>
            </w:r>
          </w:p>
        </w:tc>
        <w:tc>
          <w:tcPr>
            <w:tcW w:w="1220" w:type="dxa"/>
            <w:tcBorders>
              <w:top w:val="single" w:color="auto" w:sz="4" w:space="0"/>
              <w:left w:val="nil"/>
              <w:bottom w:val="single" w:color="auto" w:sz="4" w:space="0"/>
              <w:right w:val="single" w:color="auto" w:sz="4" w:space="0"/>
            </w:tcBorders>
            <w:noWrap/>
            <w:vAlign w:val="center"/>
          </w:tcPr>
          <w:p>
            <w:pP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4" w:hRule="atLeast"/>
        </w:trPr>
        <w:tc>
          <w:tcPr>
            <w:tcW w:w="937" w:type="dxa"/>
            <w:tcBorders>
              <w:top w:val="single" w:color="auto" w:sz="4" w:space="0"/>
              <w:left w:val="single" w:color="auto" w:sz="4" w:space="0"/>
              <w:bottom w:val="single" w:color="auto" w:sz="4" w:space="0"/>
              <w:right w:val="single" w:color="auto" w:sz="4" w:space="0"/>
            </w:tcBorders>
            <w:noWrap/>
          </w:tcPr>
          <w:p>
            <w:pPr>
              <w:jc w:val="center"/>
              <w:rPr>
                <w:rFonts w:ascii="仿宋" w:hAnsi="仿宋" w:eastAsia="仿宋"/>
                <w:sz w:val="30"/>
                <w:szCs w:val="30"/>
              </w:rPr>
            </w:pPr>
            <w:r>
              <w:rPr>
                <w:rFonts w:hint="eastAsia" w:ascii="仿宋" w:hAnsi="仿宋" w:eastAsia="仿宋"/>
                <w:sz w:val="30"/>
                <w:szCs w:val="30"/>
              </w:rPr>
              <w:t>6</w:t>
            </w:r>
          </w:p>
        </w:tc>
        <w:tc>
          <w:tcPr>
            <w:tcW w:w="7585" w:type="dxa"/>
            <w:gridSpan w:val="5"/>
            <w:tcBorders>
              <w:top w:val="single" w:color="auto" w:sz="4" w:space="0"/>
              <w:left w:val="nil"/>
              <w:bottom w:val="single" w:color="auto" w:sz="4" w:space="0"/>
              <w:right w:val="single" w:color="auto" w:sz="4" w:space="0"/>
            </w:tcBorders>
            <w:noWrap/>
            <w:vAlign w:val="center"/>
          </w:tcPr>
          <w:p>
            <w:pPr>
              <w:rPr>
                <w:rFonts w:ascii="仿宋" w:hAnsi="仿宋" w:eastAsia="仿宋"/>
                <w:sz w:val="24"/>
                <w:szCs w:val="24"/>
              </w:rPr>
            </w:pPr>
            <w:r>
              <w:rPr>
                <w:rFonts w:hint="eastAsia" w:ascii="仿宋" w:hAnsi="仿宋" w:eastAsia="仿宋"/>
                <w:sz w:val="24"/>
                <w:szCs w:val="24"/>
              </w:rPr>
              <w:t>其它说明事项：</w:t>
            </w:r>
          </w:p>
        </w:tc>
      </w:tr>
    </w:tbl>
    <w:p>
      <w:pPr>
        <w:jc w:val="left"/>
        <w:rPr>
          <w:rFonts w:ascii="Times New Roman" w:hAnsi="Times New Roman" w:eastAsia="宋体" w:cs="Times New Roman"/>
          <w:szCs w:val="21"/>
        </w:rPr>
      </w:pPr>
    </w:p>
    <w:p/>
    <w:p>
      <w:pPr>
        <w:widowControl/>
        <w:spacing w:line="450" w:lineRule="atLeast"/>
        <w:ind w:firstLine="480"/>
        <w:jc w:val="left"/>
        <w:rPr>
          <w:rFonts w:hint="eastAsia" w:ascii="微软雅黑" w:hAnsi="微软雅黑" w:eastAsia="微软雅黑" w:cs="宋体"/>
          <w:color w:val="333333"/>
          <w:kern w:val="0"/>
          <w:sz w:val="23"/>
          <w:szCs w:val="23"/>
          <w:lang w:eastAsia="zh-CN"/>
        </w:rPr>
      </w:pPr>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w:pict>
        <v:shape id="_x0000_s3073" o:spid="_x0000_s3073"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7"/>
                </w:pPr>
                <w:r>
                  <w:fldChar w:fldCharType="begin"/>
                </w:r>
                <w:r>
                  <w:instrText xml:space="preserve"> PAGE  \* MERGEFORMAT </w:instrText>
                </w:r>
                <w:r>
                  <w:fldChar w:fldCharType="separate"/>
                </w:r>
                <w:r>
                  <w:t>1</w:t>
                </w:r>
                <w: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Nzg0ZDMyYjMzNThjNzU5ZDgzYTJlNTNmMGE3NGUzMGMifQ=="/>
  </w:docVars>
  <w:rsids>
    <w:rsidRoot w:val="009519F6"/>
    <w:rsid w:val="000A128C"/>
    <w:rsid w:val="000E27F9"/>
    <w:rsid w:val="001724F1"/>
    <w:rsid w:val="001B22A6"/>
    <w:rsid w:val="002471D0"/>
    <w:rsid w:val="00602175"/>
    <w:rsid w:val="006D2DA2"/>
    <w:rsid w:val="0074482E"/>
    <w:rsid w:val="009519F6"/>
    <w:rsid w:val="00981BC9"/>
    <w:rsid w:val="00AC52C4"/>
    <w:rsid w:val="00B56D81"/>
    <w:rsid w:val="00C85FC0"/>
    <w:rsid w:val="00DA4D94"/>
    <w:rsid w:val="00E76520"/>
    <w:rsid w:val="00EC3893"/>
    <w:rsid w:val="00EF42F4"/>
    <w:rsid w:val="053E0D15"/>
    <w:rsid w:val="056239E2"/>
    <w:rsid w:val="05FB77A8"/>
    <w:rsid w:val="06C5087C"/>
    <w:rsid w:val="07757A99"/>
    <w:rsid w:val="07A55E0D"/>
    <w:rsid w:val="08555E12"/>
    <w:rsid w:val="08F85810"/>
    <w:rsid w:val="09023DF1"/>
    <w:rsid w:val="09E1412F"/>
    <w:rsid w:val="0ADA69F2"/>
    <w:rsid w:val="0B5D4FB1"/>
    <w:rsid w:val="0B871679"/>
    <w:rsid w:val="0C5C6F3A"/>
    <w:rsid w:val="0CCA33E8"/>
    <w:rsid w:val="0E9824E1"/>
    <w:rsid w:val="0F124148"/>
    <w:rsid w:val="0F517EF0"/>
    <w:rsid w:val="0FAC428B"/>
    <w:rsid w:val="10976671"/>
    <w:rsid w:val="113336BD"/>
    <w:rsid w:val="12DA4EE9"/>
    <w:rsid w:val="1385715D"/>
    <w:rsid w:val="13BA0486"/>
    <w:rsid w:val="1430702E"/>
    <w:rsid w:val="151034F6"/>
    <w:rsid w:val="1555138F"/>
    <w:rsid w:val="15C9685F"/>
    <w:rsid w:val="1609105D"/>
    <w:rsid w:val="17650763"/>
    <w:rsid w:val="17AB70AD"/>
    <w:rsid w:val="18173A54"/>
    <w:rsid w:val="183421C5"/>
    <w:rsid w:val="18344137"/>
    <w:rsid w:val="185E5CB3"/>
    <w:rsid w:val="18691388"/>
    <w:rsid w:val="186E33F9"/>
    <w:rsid w:val="18784278"/>
    <w:rsid w:val="18B021C6"/>
    <w:rsid w:val="197A1D16"/>
    <w:rsid w:val="19883C75"/>
    <w:rsid w:val="1AF95B35"/>
    <w:rsid w:val="1C4F182D"/>
    <w:rsid w:val="1C694603"/>
    <w:rsid w:val="1C915908"/>
    <w:rsid w:val="1DB49554"/>
    <w:rsid w:val="1E9811D0"/>
    <w:rsid w:val="1F20612C"/>
    <w:rsid w:val="1F453F4C"/>
    <w:rsid w:val="1F7667E4"/>
    <w:rsid w:val="209976EE"/>
    <w:rsid w:val="218912A4"/>
    <w:rsid w:val="219043E0"/>
    <w:rsid w:val="21F901D7"/>
    <w:rsid w:val="22274E83"/>
    <w:rsid w:val="224D0523"/>
    <w:rsid w:val="22D42BF0"/>
    <w:rsid w:val="23BE01CD"/>
    <w:rsid w:val="24BE03C2"/>
    <w:rsid w:val="260C4691"/>
    <w:rsid w:val="26385D18"/>
    <w:rsid w:val="26E0065D"/>
    <w:rsid w:val="271933B4"/>
    <w:rsid w:val="27E92788"/>
    <w:rsid w:val="28B5472C"/>
    <w:rsid w:val="29561F8C"/>
    <w:rsid w:val="2A0061A4"/>
    <w:rsid w:val="2AC041C0"/>
    <w:rsid w:val="2B312790"/>
    <w:rsid w:val="2B6978B1"/>
    <w:rsid w:val="2BBE50F8"/>
    <w:rsid w:val="2C4B7008"/>
    <w:rsid w:val="2CE3102C"/>
    <w:rsid w:val="2E0F6C7C"/>
    <w:rsid w:val="2EAD4972"/>
    <w:rsid w:val="2EAE071A"/>
    <w:rsid w:val="2FDA6710"/>
    <w:rsid w:val="30AD0B0B"/>
    <w:rsid w:val="310162DD"/>
    <w:rsid w:val="311C359A"/>
    <w:rsid w:val="313073D5"/>
    <w:rsid w:val="32892F8A"/>
    <w:rsid w:val="33A01A3A"/>
    <w:rsid w:val="349470DE"/>
    <w:rsid w:val="351D47D8"/>
    <w:rsid w:val="35867B7C"/>
    <w:rsid w:val="360A62A9"/>
    <w:rsid w:val="36AC1467"/>
    <w:rsid w:val="36B06D01"/>
    <w:rsid w:val="376354A2"/>
    <w:rsid w:val="37675A12"/>
    <w:rsid w:val="37D4367D"/>
    <w:rsid w:val="386926E8"/>
    <w:rsid w:val="393932C0"/>
    <w:rsid w:val="39393EE3"/>
    <w:rsid w:val="393D49F6"/>
    <w:rsid w:val="39AB2CD1"/>
    <w:rsid w:val="3A75115F"/>
    <w:rsid w:val="3A7918D7"/>
    <w:rsid w:val="3B9A56AD"/>
    <w:rsid w:val="3C1934F8"/>
    <w:rsid w:val="3D0D5612"/>
    <w:rsid w:val="3D2F4997"/>
    <w:rsid w:val="3E014244"/>
    <w:rsid w:val="3E100EB5"/>
    <w:rsid w:val="3E1E981F"/>
    <w:rsid w:val="3EB76415"/>
    <w:rsid w:val="3F4A37E5"/>
    <w:rsid w:val="40DD6460"/>
    <w:rsid w:val="434A1900"/>
    <w:rsid w:val="43D933AA"/>
    <w:rsid w:val="455A052A"/>
    <w:rsid w:val="45700EE7"/>
    <w:rsid w:val="46033EED"/>
    <w:rsid w:val="46153CC6"/>
    <w:rsid w:val="461F5E6F"/>
    <w:rsid w:val="47217855"/>
    <w:rsid w:val="474E6036"/>
    <w:rsid w:val="4790361D"/>
    <w:rsid w:val="4A8B0DC3"/>
    <w:rsid w:val="4AED437B"/>
    <w:rsid w:val="4BA7702D"/>
    <w:rsid w:val="4D007CC4"/>
    <w:rsid w:val="4D19039B"/>
    <w:rsid w:val="4D8933DA"/>
    <w:rsid w:val="4DA349FD"/>
    <w:rsid w:val="4E240CDE"/>
    <w:rsid w:val="4EED7286"/>
    <w:rsid w:val="4F6F3B5F"/>
    <w:rsid w:val="4FA548B1"/>
    <w:rsid w:val="4FB07E4C"/>
    <w:rsid w:val="4FEF4E2E"/>
    <w:rsid w:val="509A4C2D"/>
    <w:rsid w:val="50E37970"/>
    <w:rsid w:val="50EF3F43"/>
    <w:rsid w:val="51470DB4"/>
    <w:rsid w:val="51472DB8"/>
    <w:rsid w:val="520C4428"/>
    <w:rsid w:val="52377DDC"/>
    <w:rsid w:val="52523F95"/>
    <w:rsid w:val="53FD7330"/>
    <w:rsid w:val="54457919"/>
    <w:rsid w:val="54A61901"/>
    <w:rsid w:val="54F94F58"/>
    <w:rsid w:val="56626815"/>
    <w:rsid w:val="57EA7084"/>
    <w:rsid w:val="5941474A"/>
    <w:rsid w:val="59B80051"/>
    <w:rsid w:val="5A274BDA"/>
    <w:rsid w:val="5BF24966"/>
    <w:rsid w:val="5DF04B2E"/>
    <w:rsid w:val="5ED64624"/>
    <w:rsid w:val="5F0417D5"/>
    <w:rsid w:val="5FDC0215"/>
    <w:rsid w:val="600D755D"/>
    <w:rsid w:val="605D1356"/>
    <w:rsid w:val="61581B1D"/>
    <w:rsid w:val="64E32E12"/>
    <w:rsid w:val="64F17FFE"/>
    <w:rsid w:val="654031AC"/>
    <w:rsid w:val="66206491"/>
    <w:rsid w:val="667A1C2F"/>
    <w:rsid w:val="66BE527B"/>
    <w:rsid w:val="66DE7F19"/>
    <w:rsid w:val="67617BE2"/>
    <w:rsid w:val="67C648EF"/>
    <w:rsid w:val="686739D9"/>
    <w:rsid w:val="69391E5C"/>
    <w:rsid w:val="69B510C3"/>
    <w:rsid w:val="69DC16AB"/>
    <w:rsid w:val="6B084CCF"/>
    <w:rsid w:val="6C0048D0"/>
    <w:rsid w:val="6C241946"/>
    <w:rsid w:val="6CE4695B"/>
    <w:rsid w:val="6DD43B25"/>
    <w:rsid w:val="6DF237D0"/>
    <w:rsid w:val="6F1502CF"/>
    <w:rsid w:val="6F1C678B"/>
    <w:rsid w:val="6F360A0B"/>
    <w:rsid w:val="700C06A3"/>
    <w:rsid w:val="70760742"/>
    <w:rsid w:val="710D6A75"/>
    <w:rsid w:val="71BF60A9"/>
    <w:rsid w:val="71D23828"/>
    <w:rsid w:val="72E25EE9"/>
    <w:rsid w:val="7381326D"/>
    <w:rsid w:val="73873641"/>
    <w:rsid w:val="746023DD"/>
    <w:rsid w:val="74F9527F"/>
    <w:rsid w:val="75180E52"/>
    <w:rsid w:val="75FFF844"/>
    <w:rsid w:val="7610431D"/>
    <w:rsid w:val="762D67F3"/>
    <w:rsid w:val="76AE0046"/>
    <w:rsid w:val="785904E4"/>
    <w:rsid w:val="78E61E30"/>
    <w:rsid w:val="79A226D0"/>
    <w:rsid w:val="7A22319A"/>
    <w:rsid w:val="7A7A5D1A"/>
    <w:rsid w:val="7C013085"/>
    <w:rsid w:val="7CEC4AD3"/>
    <w:rsid w:val="7D2A639A"/>
    <w:rsid w:val="7E0628B1"/>
    <w:rsid w:val="7E9B290D"/>
    <w:rsid w:val="7F015DC5"/>
    <w:rsid w:val="7FEF2CDA"/>
    <w:rsid w:val="E2BF9DC0"/>
    <w:rsid w:val="EFBF37FB"/>
    <w:rsid w:val="FF7FB4FA"/>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2"/>
    <w:basedOn w:val="1"/>
    <w:next w:val="1"/>
    <w:link w:val="14"/>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next w:val="1"/>
    <w:qFormat/>
    <w:uiPriority w:val="0"/>
    <w:pPr>
      <w:spacing w:before="100" w:beforeAutospacing="1"/>
      <w:ind w:firstLine="100" w:firstLineChars="100"/>
    </w:pPr>
    <w:rPr>
      <w:rFonts w:ascii="Calibri" w:eastAsia="宋体"/>
      <w:sz w:val="24"/>
    </w:rPr>
  </w:style>
  <w:style w:type="paragraph" w:styleId="3">
    <w:name w:val="Body Text"/>
    <w:basedOn w:val="1"/>
    <w:next w:val="2"/>
    <w:qFormat/>
    <w:uiPriority w:val="0"/>
    <w:pPr>
      <w:spacing w:line="360" w:lineRule="auto"/>
    </w:pPr>
    <w:rPr>
      <w:rFonts w:ascii="仿宋_GB2312" w:eastAsia="仿宋_GB2312"/>
      <w:sz w:val="32"/>
    </w:rPr>
  </w:style>
  <w:style w:type="paragraph" w:styleId="5">
    <w:name w:val="Date"/>
    <w:basedOn w:val="1"/>
    <w:next w:val="1"/>
    <w:link w:val="17"/>
    <w:semiHidden/>
    <w:unhideWhenUsed/>
    <w:qFormat/>
    <w:uiPriority w:val="99"/>
    <w:pPr>
      <w:ind w:left="100" w:leftChars="2500"/>
    </w:pPr>
  </w:style>
  <w:style w:type="paragraph" w:styleId="6">
    <w:name w:val="Balloon Text"/>
    <w:basedOn w:val="1"/>
    <w:link w:val="16"/>
    <w:semiHidden/>
    <w:unhideWhenUsed/>
    <w:qFormat/>
    <w:uiPriority w:val="99"/>
    <w:rPr>
      <w:sz w:val="18"/>
      <w:szCs w:val="18"/>
    </w:rPr>
  </w:style>
  <w:style w:type="paragraph" w:styleId="7">
    <w:name w:val="footer"/>
    <w:basedOn w:val="1"/>
    <w:link w:val="21"/>
    <w:semiHidden/>
    <w:unhideWhenUsed/>
    <w:qFormat/>
    <w:uiPriority w:val="99"/>
    <w:pPr>
      <w:tabs>
        <w:tab w:val="center" w:pos="4153"/>
        <w:tab w:val="right" w:pos="8306"/>
      </w:tabs>
      <w:snapToGrid w:val="0"/>
      <w:jc w:val="left"/>
    </w:pPr>
    <w:rPr>
      <w:sz w:val="18"/>
      <w:szCs w:val="18"/>
    </w:rPr>
  </w:style>
  <w:style w:type="paragraph" w:styleId="8">
    <w:name w:val="header"/>
    <w:basedOn w:val="1"/>
    <w:link w:val="2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11">
    <w:name w:val="Table Grid"/>
    <w:basedOn w:val="10"/>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Hyperlink"/>
    <w:basedOn w:val="12"/>
    <w:semiHidden/>
    <w:unhideWhenUsed/>
    <w:qFormat/>
    <w:uiPriority w:val="99"/>
    <w:rPr>
      <w:color w:val="0000FF"/>
      <w:u w:val="single"/>
    </w:rPr>
  </w:style>
  <w:style w:type="character" w:customStyle="1" w:styleId="14">
    <w:name w:val="标题 2 Char"/>
    <w:basedOn w:val="12"/>
    <w:link w:val="4"/>
    <w:qFormat/>
    <w:uiPriority w:val="9"/>
    <w:rPr>
      <w:rFonts w:ascii="宋体" w:hAnsi="宋体" w:eastAsia="宋体" w:cs="宋体"/>
      <w:b/>
      <w:bCs/>
      <w:kern w:val="0"/>
      <w:sz w:val="36"/>
      <w:szCs w:val="36"/>
    </w:rPr>
  </w:style>
  <w:style w:type="paragraph" w:customStyle="1" w:styleId="15">
    <w:name w:val="text-tag"/>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6">
    <w:name w:val="批注框文本 Char"/>
    <w:basedOn w:val="12"/>
    <w:link w:val="6"/>
    <w:semiHidden/>
    <w:qFormat/>
    <w:uiPriority w:val="99"/>
    <w:rPr>
      <w:sz w:val="18"/>
      <w:szCs w:val="18"/>
    </w:rPr>
  </w:style>
  <w:style w:type="character" w:customStyle="1" w:styleId="17">
    <w:name w:val="日期 Char"/>
    <w:basedOn w:val="12"/>
    <w:link w:val="5"/>
    <w:semiHidden/>
    <w:qFormat/>
    <w:uiPriority w:val="99"/>
  </w:style>
  <w:style w:type="paragraph" w:customStyle="1" w:styleId="18">
    <w:name w:val="Heading #1|1"/>
    <w:basedOn w:val="1"/>
    <w:qFormat/>
    <w:uiPriority w:val="0"/>
    <w:pPr>
      <w:spacing w:before="100" w:beforeAutospacing="1" w:after="380" w:line="565" w:lineRule="exact"/>
      <w:jc w:val="center"/>
      <w:outlineLvl w:val="0"/>
    </w:pPr>
    <w:rPr>
      <w:rFonts w:ascii="宋体" w:hAnsi="宋体" w:eastAsia="宋体" w:cs="宋体"/>
      <w:sz w:val="44"/>
      <w:szCs w:val="44"/>
    </w:rPr>
  </w:style>
  <w:style w:type="paragraph" w:customStyle="1" w:styleId="19">
    <w:name w:val="Body text|1"/>
    <w:basedOn w:val="1"/>
    <w:qFormat/>
    <w:uiPriority w:val="0"/>
    <w:pPr>
      <w:spacing w:line="393" w:lineRule="auto"/>
      <w:ind w:firstLine="400"/>
    </w:pPr>
    <w:rPr>
      <w:rFonts w:ascii="宋体" w:hAnsi="宋体" w:eastAsia="宋体" w:cs="宋体"/>
      <w:sz w:val="30"/>
      <w:szCs w:val="30"/>
    </w:rPr>
  </w:style>
  <w:style w:type="character" w:customStyle="1" w:styleId="20">
    <w:name w:val="页眉 Char"/>
    <w:basedOn w:val="12"/>
    <w:link w:val="8"/>
    <w:semiHidden/>
    <w:qFormat/>
    <w:uiPriority w:val="99"/>
    <w:rPr>
      <w:rFonts w:asciiTheme="minorHAnsi" w:hAnsiTheme="minorHAnsi" w:eastAsiaTheme="minorEastAsia" w:cstheme="minorBidi"/>
      <w:kern w:val="2"/>
      <w:sz w:val="18"/>
      <w:szCs w:val="18"/>
    </w:rPr>
  </w:style>
  <w:style w:type="character" w:customStyle="1" w:styleId="21">
    <w:name w:val="页脚 Char"/>
    <w:basedOn w:val="12"/>
    <w:link w:val="7"/>
    <w:semiHidden/>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307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HP Inc.</Company>
  <Pages>10</Pages>
  <Words>3507</Words>
  <Characters>3723</Characters>
  <Lines>36</Lines>
  <Paragraphs>10</Paragraphs>
  <TotalTime>9</TotalTime>
  <ScaleCrop>false</ScaleCrop>
  <LinksUpToDate>false</LinksUpToDate>
  <CharactersWithSpaces>3813</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2022-09-14T02:47:00Z</dcterms:created>
  <dc:creator>pc</dc:creator>
  <cp:lastModifiedBy>admin</cp:lastModifiedBy>
  <cp:lastPrinted>2022-11-19T02:29:00Z</cp:lastPrinted>
  <dcterms:modified xsi:type="dcterms:W3CDTF">2022-11-25T06:24:36Z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FD41A99AB6B04F1DA46E0042BBF30F33</vt:lpwstr>
  </property>
  <property fmtid="{D5CDD505-2E9C-101B-9397-08002B2CF9AE}" pid="4" name="woTemplateTypoMode" linkTarget="0">
    <vt:lpwstr>web</vt:lpwstr>
  </property>
  <property fmtid="{D5CDD505-2E9C-101B-9397-08002B2CF9AE}" pid="5" name="woTemplate" linkTarget="0">
    <vt:i4>1</vt:i4>
  </property>
</Properties>
</file>