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500" w:lineRule="exact"/>
        <w:jc w:val="left"/>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4</w:t>
      </w:r>
    </w:p>
    <w:p>
      <w:pPr>
        <w:keepNext w:val="0"/>
        <w:keepLines w:val="0"/>
        <w:pageBreakBefore w:val="0"/>
        <w:widowControl/>
        <w:shd w:val="clear"/>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auto"/>
          <w:kern w:val="0"/>
          <w:sz w:val="44"/>
          <w:szCs w:val="44"/>
          <w:highlight w:val="none"/>
        </w:rPr>
      </w:pPr>
    </w:p>
    <w:p>
      <w:pPr>
        <w:keepNext w:val="0"/>
        <w:keepLines w:val="0"/>
        <w:pageBreakBefore w:val="0"/>
        <w:widowControl/>
        <w:shd w:val="clear"/>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2022年开平市公开招聘医疗卫生事业单位</w:t>
      </w:r>
      <w:r>
        <w:rPr>
          <w:rFonts w:hint="eastAsia" w:ascii="方正小标宋简体" w:hAnsi="方正小标宋简体" w:eastAsia="方正小标宋简体" w:cs="方正小标宋简体"/>
          <w:bCs/>
          <w:color w:val="auto"/>
          <w:kern w:val="0"/>
          <w:sz w:val="44"/>
          <w:szCs w:val="44"/>
          <w:highlight w:val="none"/>
          <w:lang w:eastAsia="zh-CN"/>
        </w:rPr>
        <w:t>工作人员</w:t>
      </w:r>
      <w:r>
        <w:rPr>
          <w:rFonts w:hint="eastAsia" w:ascii="方正小标宋简体" w:hAnsi="方正小标宋简体" w:eastAsia="方正小标宋简体" w:cs="方正小标宋简体"/>
          <w:bCs/>
          <w:color w:val="auto"/>
          <w:kern w:val="0"/>
          <w:sz w:val="44"/>
          <w:szCs w:val="44"/>
          <w:highlight w:val="none"/>
        </w:rPr>
        <w:t>线上笔试流程</w:t>
      </w:r>
    </w:p>
    <w:p>
      <w:pPr>
        <w:pStyle w:val="2"/>
        <w:keepNext w:val="0"/>
        <w:keepLines w:val="0"/>
        <w:pageBreakBefore w:val="0"/>
        <w:shd w:val="clear"/>
        <w:kinsoku/>
        <w:wordWrap/>
        <w:overflowPunct/>
        <w:topLinePunct w:val="0"/>
        <w:autoSpaceDE/>
        <w:autoSpaceDN/>
        <w:bidi w:val="0"/>
        <w:adjustRightInd/>
        <w:snapToGrid/>
        <w:spacing w:line="700" w:lineRule="exact"/>
        <w:textAlignment w:val="auto"/>
        <w:rPr>
          <w:color w:val="auto"/>
          <w:highlight w:val="none"/>
        </w:rPr>
      </w:pPr>
    </w:p>
    <w:p>
      <w:pPr>
        <w:widowControl/>
        <w:shd w:val="clear" w:color="auto" w:fill="FFFFFF"/>
        <w:spacing w:line="560" w:lineRule="exact"/>
        <w:ind w:firstLine="634"/>
        <w:rPr>
          <w:rFonts w:ascii="仿宋_GB2312" w:hAnsi="微软雅黑" w:eastAsia="仿宋_GB2312" w:cs="宋体"/>
          <w:kern w:val="0"/>
          <w:sz w:val="18"/>
          <w:szCs w:val="18"/>
        </w:rPr>
      </w:pPr>
      <w:r>
        <w:rPr>
          <w:rFonts w:hint="eastAsia" w:ascii="黑体" w:hAnsi="黑体" w:eastAsia="黑体" w:cs="宋体"/>
          <w:kern w:val="0"/>
          <w:sz w:val="32"/>
          <w:szCs w:val="32"/>
          <w:shd w:val="clear" w:color="auto" w:fill="FFFFFF"/>
        </w:rPr>
        <w:t>一、考试方式</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35"/>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因疫情原因，本次笔试及技能测试采用线上方式进行。考生需</w:t>
      </w:r>
      <w:r>
        <w:rPr>
          <w:rFonts w:hint="eastAsia" w:ascii="仿宋_GB2312" w:hAnsi="微软雅黑" w:eastAsia="仿宋_GB2312" w:cs="宋体"/>
          <w:color w:val="333333"/>
          <w:kern w:val="0"/>
          <w:sz w:val="32"/>
          <w:szCs w:val="32"/>
          <w:lang w:val="en-US" w:eastAsia="zh-CN"/>
        </w:rPr>
        <w:t>按《线上考试操作手册》</w:t>
      </w:r>
      <w:r>
        <w:rPr>
          <w:rFonts w:hint="eastAsia" w:ascii="仿宋_GB2312" w:hAnsi="微软雅黑" w:eastAsia="仿宋_GB2312" w:cs="宋体"/>
          <w:color w:val="333333"/>
          <w:kern w:val="0"/>
          <w:sz w:val="32"/>
          <w:szCs w:val="32"/>
        </w:rPr>
        <w:t>提前做好所需设备及环境准备和测试，确保设备功能、考试环境等满足要求。</w:t>
      </w:r>
    </w:p>
    <w:p>
      <w:pPr>
        <w:widowControl/>
        <w:shd w:val="clear" w:color="auto" w:fill="FFFFFF"/>
        <w:spacing w:line="560" w:lineRule="exact"/>
        <w:ind w:firstLine="635"/>
        <w:outlineLvl w:val="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lang w:val="en-US" w:eastAsia="zh-CN"/>
        </w:rPr>
        <w:t>二</w:t>
      </w:r>
      <w:r>
        <w:rPr>
          <w:rFonts w:hint="eastAsia" w:ascii="黑体" w:hAnsi="黑体" w:eastAsia="黑体" w:cs="宋体"/>
          <w:kern w:val="0"/>
          <w:sz w:val="32"/>
          <w:szCs w:val="32"/>
          <w:shd w:val="clear" w:color="auto" w:fill="FFFFFF"/>
        </w:rPr>
        <w:t>、系统登录及模拟测试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35"/>
        <w:textAlignment w:val="auto"/>
        <w:rPr>
          <w:rFonts w:hint="eastAsia" w:ascii="微软雅黑" w:hAnsi="微软雅黑" w:eastAsia="仿宋_GB2312" w:cs="宋体"/>
          <w:kern w:val="0"/>
          <w:sz w:val="18"/>
          <w:szCs w:val="18"/>
          <w:lang w:eastAsia="zh-CN"/>
        </w:rPr>
      </w:pPr>
      <w:r>
        <w:rPr>
          <w:rFonts w:hint="eastAsia" w:ascii="仿宋_GB2312" w:hAnsi="微软雅黑" w:eastAsia="仿宋_GB2312" w:cs="宋体"/>
          <w:color w:val="333333"/>
          <w:kern w:val="0"/>
          <w:sz w:val="32"/>
          <w:szCs w:val="32"/>
        </w:rPr>
        <w:t>1、考</w:t>
      </w:r>
      <w:r>
        <w:rPr>
          <w:rFonts w:hint="eastAsia" w:ascii="仿宋" w:hAnsi="仿宋" w:eastAsia="仿宋" w:cs="宋体"/>
          <w:kern w:val="0"/>
          <w:sz w:val="32"/>
          <w:szCs w:val="32"/>
          <w:shd w:val="clear" w:color="auto" w:fill="FFFFFF"/>
        </w:rPr>
        <w:t>生</w:t>
      </w:r>
      <w:r>
        <w:rPr>
          <w:rFonts w:hint="eastAsia" w:ascii="仿宋_GB2312" w:hAnsi="微软雅黑" w:eastAsia="仿宋_GB2312" w:cs="宋体"/>
          <w:color w:val="333333"/>
          <w:kern w:val="0"/>
          <w:sz w:val="32"/>
          <w:szCs w:val="32"/>
        </w:rPr>
        <w:t>须在规定的时间内使用符合要求的电脑设备及移动端设备(iSO系统或安卓系统的智能手机)，使用谷歌浏览器点击在线笔试系统链接（https://www.kaoshixing.com/login/account/login/418768，模拟测试与正式笔试均使用此链接）登录进行笔试。考生须提前按要求准备好本人有效身份证原件以及网上考试所需设备及环境，提前熟悉相关设备和系统操作流程（见</w:t>
      </w:r>
      <w:r>
        <w:rPr>
          <w:rFonts w:hint="eastAsia" w:ascii="仿宋_GB2312" w:hAnsi="微软雅黑" w:eastAsia="仿宋_GB2312" w:cs="宋体"/>
          <w:color w:val="333333"/>
          <w:kern w:val="0"/>
          <w:sz w:val="32"/>
          <w:szCs w:val="32"/>
          <w:lang w:val="en-US" w:eastAsia="zh-CN"/>
        </w:rPr>
        <w:t>《线上考试操作手册》</w:t>
      </w:r>
      <w:r>
        <w:rPr>
          <w:rFonts w:hint="eastAsia" w:ascii="仿宋_GB2312" w:hAnsi="微软雅黑" w:eastAsia="仿宋_GB2312" w:cs="宋体"/>
          <w:color w:val="333333"/>
          <w:kern w:val="0"/>
          <w:sz w:val="32"/>
          <w:szCs w:val="32"/>
        </w:rPr>
        <w:t>）。笔</w:t>
      </w:r>
      <w:bookmarkStart w:id="0" w:name="_GoBack"/>
      <w:bookmarkEnd w:id="0"/>
      <w:r>
        <w:rPr>
          <w:rFonts w:hint="eastAsia" w:ascii="仿宋_GB2312" w:hAnsi="微软雅黑" w:eastAsia="仿宋_GB2312" w:cs="宋体"/>
          <w:color w:val="333333"/>
          <w:kern w:val="0"/>
          <w:sz w:val="32"/>
          <w:szCs w:val="32"/>
        </w:rPr>
        <w:t>试过程中，考生须确保设备、网络等正常运行。因考生自身设备、网络异常等原因导致笔试中断或无法正常完成的，由考生自行承担责任。</w:t>
      </w:r>
    </w:p>
    <w:p>
      <w:pPr>
        <w:widowControl/>
        <w:shd w:val="clear" w:color="auto" w:fill="FFFFFF"/>
        <w:spacing w:line="560" w:lineRule="exact"/>
        <w:ind w:firstLine="634"/>
        <w:rPr>
          <w:rFonts w:ascii="微软雅黑" w:hAnsi="微软雅黑" w:eastAsia="微软雅黑" w:cs="宋体"/>
          <w:kern w:val="0"/>
          <w:sz w:val="18"/>
          <w:szCs w:val="18"/>
        </w:rPr>
      </w:pPr>
      <w:r>
        <w:rPr>
          <w:rFonts w:hint="eastAsia" w:ascii="仿宋_GB2312" w:hAnsi="微软雅黑" w:eastAsia="仿宋_GB2312" w:cs="宋体"/>
          <w:color w:val="333333"/>
          <w:kern w:val="0"/>
          <w:sz w:val="32"/>
          <w:szCs w:val="32"/>
        </w:rPr>
        <w:t>2、模拟测试</w:t>
      </w:r>
    </w:p>
    <w:p>
      <w:pPr>
        <w:widowControl/>
        <w:shd w:val="clear" w:color="auto" w:fill="FFFFFF"/>
        <w:spacing w:line="560" w:lineRule="exact"/>
        <w:ind w:firstLine="634"/>
        <w:rPr>
          <w:rFonts w:hint="eastAsia" w:ascii="仿宋_GB2312" w:hAnsi="宋体" w:eastAsia="仿宋_GB2312" w:cs="宋体"/>
          <w:color w:val="333333"/>
          <w:kern w:val="0"/>
          <w:sz w:val="32"/>
          <w:szCs w:val="32"/>
        </w:rPr>
      </w:pPr>
      <w:r>
        <w:rPr>
          <w:rFonts w:hint="eastAsia" w:ascii="仿宋_GB2312" w:hAnsi="微软雅黑" w:eastAsia="仿宋_GB2312" w:cs="宋体"/>
          <w:color w:val="333333"/>
          <w:kern w:val="0"/>
          <w:sz w:val="32"/>
          <w:szCs w:val="32"/>
        </w:rPr>
        <w:t>为了让考生熟悉笔试系统操作流程，正式笔试前安排模拟测试</w:t>
      </w:r>
      <w:r>
        <w:rPr>
          <w:rFonts w:hint="eastAsia" w:ascii="仿宋_GB2312" w:hAnsi="微软雅黑" w:eastAsia="仿宋_GB2312" w:cs="宋体"/>
          <w:color w:val="333333"/>
          <w:kern w:val="0"/>
          <w:sz w:val="32"/>
          <w:szCs w:val="32"/>
          <w:lang w:eastAsia="zh-CN"/>
        </w:rPr>
        <w:t>，</w:t>
      </w:r>
      <w:r>
        <w:rPr>
          <w:rFonts w:hint="eastAsia" w:ascii="仿宋_GB2312" w:hAnsi="微软雅黑" w:eastAsia="仿宋_GB2312" w:cs="宋体"/>
          <w:color w:val="333333"/>
          <w:kern w:val="0"/>
          <w:sz w:val="32"/>
          <w:szCs w:val="32"/>
        </w:rPr>
        <w:t>模拟测试时间为</w:t>
      </w:r>
      <w:r>
        <w:rPr>
          <w:rFonts w:eastAsia="微软雅黑"/>
          <w:color w:val="333333"/>
          <w:kern w:val="0"/>
          <w:sz w:val="32"/>
          <w:szCs w:val="32"/>
        </w:rPr>
        <w:t>2022</w:t>
      </w:r>
      <w:r>
        <w:rPr>
          <w:rFonts w:hint="eastAsia" w:ascii="仿宋_GB2312" w:hAnsi="微软雅黑" w:eastAsia="仿宋_GB2312" w:cs="宋体"/>
          <w:kern w:val="0"/>
          <w:sz w:val="32"/>
          <w:szCs w:val="32"/>
        </w:rPr>
        <w:t>年</w:t>
      </w:r>
      <w:r>
        <w:rPr>
          <w:rFonts w:hint="eastAsia" w:eastAsia="微软雅黑"/>
          <w:kern w:val="0"/>
          <w:sz w:val="32"/>
          <w:szCs w:val="32"/>
          <w:lang w:val="en-US" w:eastAsia="zh-CN"/>
        </w:rPr>
        <w:t>12</w:t>
      </w:r>
      <w:r>
        <w:rPr>
          <w:rFonts w:hint="eastAsia" w:ascii="仿宋_GB2312" w:hAnsi="微软雅黑" w:eastAsia="仿宋_GB2312" w:cs="宋体"/>
          <w:kern w:val="0"/>
          <w:sz w:val="32"/>
          <w:szCs w:val="32"/>
        </w:rPr>
        <w:t>月</w:t>
      </w:r>
      <w:r>
        <w:rPr>
          <w:rFonts w:hint="eastAsia" w:eastAsia="微软雅黑"/>
          <w:kern w:val="0"/>
          <w:sz w:val="32"/>
          <w:szCs w:val="32"/>
          <w:lang w:val="en-US" w:eastAsia="zh-CN"/>
        </w:rPr>
        <w:t>16</w:t>
      </w:r>
      <w:r>
        <w:rPr>
          <w:rFonts w:hint="eastAsia" w:ascii="仿宋_GB2312" w:hAnsi="微软雅黑" w:eastAsia="仿宋_GB2312" w:cs="宋体"/>
          <w:kern w:val="0"/>
          <w:sz w:val="32"/>
          <w:szCs w:val="32"/>
        </w:rPr>
        <w:t>日</w:t>
      </w:r>
      <w:r>
        <w:rPr>
          <w:rFonts w:eastAsia="微软雅黑"/>
          <w:kern w:val="0"/>
          <w:sz w:val="32"/>
          <w:szCs w:val="32"/>
        </w:rPr>
        <w:t>-</w:t>
      </w:r>
      <w:r>
        <w:rPr>
          <w:rFonts w:hint="eastAsia" w:eastAsia="微软雅黑"/>
          <w:kern w:val="0"/>
          <w:sz w:val="32"/>
          <w:szCs w:val="32"/>
          <w:lang w:val="en-US" w:eastAsia="zh-CN"/>
        </w:rPr>
        <w:t>12</w:t>
      </w:r>
      <w:r>
        <w:rPr>
          <w:rFonts w:ascii="仿宋_GB2312" w:hAnsi="微软雅黑" w:eastAsia="仿宋_GB2312" w:cs="宋体"/>
          <w:kern w:val="0"/>
          <w:sz w:val="32"/>
          <w:szCs w:val="32"/>
        </w:rPr>
        <w:t>月</w:t>
      </w:r>
      <w:r>
        <w:rPr>
          <w:rFonts w:hint="eastAsia" w:eastAsia="微软雅黑"/>
          <w:kern w:val="0"/>
          <w:sz w:val="32"/>
          <w:szCs w:val="32"/>
          <w:lang w:val="en-US" w:eastAsia="zh-CN"/>
        </w:rPr>
        <w:t>17</w:t>
      </w:r>
      <w:r>
        <w:rPr>
          <w:rFonts w:ascii="仿宋_GB2312" w:hAnsi="微软雅黑" w:eastAsia="仿宋_GB2312" w:cs="宋体"/>
          <w:kern w:val="0"/>
          <w:sz w:val="32"/>
          <w:szCs w:val="32"/>
        </w:rPr>
        <w:t>日</w:t>
      </w:r>
      <w:r>
        <w:rPr>
          <w:rFonts w:hint="eastAsia" w:ascii="仿宋_GB2312" w:hAnsi="微软雅黑" w:eastAsia="仿宋_GB2312" w:cs="宋体"/>
          <w:kern w:val="0"/>
          <w:sz w:val="32"/>
          <w:szCs w:val="32"/>
        </w:rPr>
        <w:t>（</w:t>
      </w:r>
      <w:r>
        <w:rPr>
          <w:rFonts w:hint="eastAsia" w:eastAsia="微软雅黑"/>
          <w:kern w:val="0"/>
          <w:sz w:val="32"/>
          <w:szCs w:val="32"/>
          <w:lang w:val="en-US" w:eastAsia="zh-CN"/>
        </w:rPr>
        <w:t>9:00</w:t>
      </w:r>
      <w:r>
        <w:rPr>
          <w:rFonts w:hint="eastAsia" w:ascii="仿宋_GB2312" w:hAnsi="微软雅黑" w:eastAsia="仿宋_GB2312" w:cs="宋体"/>
          <w:kern w:val="0"/>
          <w:sz w:val="32"/>
          <w:szCs w:val="32"/>
        </w:rPr>
        <w:t>-</w:t>
      </w:r>
      <w:r>
        <w:rPr>
          <w:rFonts w:hint="eastAsia" w:eastAsia="微软雅黑"/>
          <w:kern w:val="0"/>
          <w:sz w:val="32"/>
          <w:szCs w:val="32"/>
          <w:lang w:val="en-US" w:eastAsia="zh-CN"/>
        </w:rPr>
        <w:t>17:00</w:t>
      </w:r>
      <w:r>
        <w:rPr>
          <w:rFonts w:hint="eastAsia" w:ascii="仿宋_GB2312" w:hAnsi="微软雅黑" w:eastAsia="仿宋_GB2312" w:cs="宋体"/>
          <w:kern w:val="0"/>
          <w:sz w:val="32"/>
          <w:szCs w:val="32"/>
        </w:rPr>
        <w:t>）</w:t>
      </w:r>
      <w:r>
        <w:rPr>
          <w:rFonts w:hint="eastAsia" w:ascii="仿宋_GB2312" w:hAnsi="宋体" w:eastAsia="仿宋_GB2312" w:cs="宋体"/>
          <w:kern w:val="0"/>
          <w:sz w:val="32"/>
          <w:szCs w:val="32"/>
        </w:rPr>
        <w:t>，</w:t>
      </w:r>
      <w:r>
        <w:rPr>
          <w:rFonts w:hint="eastAsia" w:ascii="仿宋_GB2312" w:hAnsi="宋体" w:eastAsia="仿宋_GB2312" w:cs="宋体"/>
          <w:color w:val="333333"/>
          <w:kern w:val="0"/>
          <w:sz w:val="32"/>
          <w:szCs w:val="32"/>
        </w:rPr>
        <w:t>考生可在模拟测试时间内自行安排时间每天模拟测试一次。请考生按照规定时间参加模拟测试。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35"/>
        <w:textAlignment w:val="auto"/>
        <w:rPr>
          <w:rFonts w:ascii="微软雅黑" w:hAnsi="微软雅黑" w:eastAsia="仿宋_GB2312" w:cs="宋体"/>
          <w:kern w:val="0"/>
          <w:sz w:val="18"/>
          <w:szCs w:val="18"/>
        </w:rPr>
      </w:pPr>
      <w:r>
        <w:rPr>
          <w:rFonts w:hint="eastAsia" w:ascii="仿宋_GB2312" w:hAnsi="宋体" w:eastAsia="仿宋_GB2312" w:cs="宋体"/>
          <w:color w:val="333333"/>
          <w:kern w:val="0"/>
          <w:sz w:val="32"/>
          <w:szCs w:val="32"/>
        </w:rPr>
        <w:t>注意：模拟测试是发现考生电脑设备、移动设备和网络环境是否存在问题的关键环节，解决设备或网络环境问题需要充足时间，请考生认真参加模拟测试，确认所有考试相关设备正常。</w:t>
      </w:r>
      <w:r>
        <w:rPr>
          <w:rFonts w:hint="eastAsia" w:ascii="仿宋_GB2312" w:hAnsi="宋体" w:eastAsia="仿宋_GB2312" w:cs="宋体"/>
          <w:color w:val="333333"/>
          <w:kern w:val="0"/>
          <w:sz w:val="32"/>
          <w:szCs w:val="32"/>
          <w:lang w:val="en-US" w:eastAsia="zh-CN"/>
        </w:rPr>
        <w:t>有问题请及时联系技术老师处理，</w:t>
      </w:r>
      <w:r>
        <w:rPr>
          <w:rFonts w:hint="eastAsia" w:ascii="仿宋_GB2312" w:hAnsi="宋体" w:eastAsia="仿宋_GB2312" w:cs="宋体"/>
          <w:color w:val="333333"/>
          <w:kern w:val="0"/>
          <w:sz w:val="32"/>
          <w:szCs w:val="32"/>
        </w:rPr>
        <w:t>因考生个人原因不参加模拟测试，正式考试开考前或参加考试时才发现设备或网络环境问题，导致无法正常参加或完成考试的，由考生自行承担责任。为保障考试顺利进行，模拟测试成功后，建议不再将电脑设备作其</w:t>
      </w:r>
      <w:r>
        <w:rPr>
          <w:rFonts w:hint="eastAsia" w:ascii="仿宋_GB2312" w:hAnsi="宋体" w:eastAsia="仿宋_GB2312" w:cs="宋体"/>
          <w:color w:val="333333"/>
          <w:kern w:val="0"/>
          <w:sz w:val="32"/>
          <w:szCs w:val="32"/>
          <w:highlight w:val="none"/>
        </w:rPr>
        <w:t>他用途，并请保持考试环境及网络设备稳定。</w:t>
      </w:r>
      <w:r>
        <w:rPr>
          <w:rFonts w:hint="eastAsia" w:ascii="仿宋_GB2312" w:hAnsi="微软雅黑" w:eastAsia="仿宋_GB2312" w:cs="宋体"/>
          <w:color w:val="333333"/>
          <w:kern w:val="0"/>
          <w:sz w:val="32"/>
          <w:szCs w:val="32"/>
          <w:highlight w:val="none"/>
          <w:lang w:eastAsia="zh-CN"/>
        </w:rPr>
        <w:t>（技术服务咨询电话：朱老师：15811245784、白老师：17600156569、王老师：17637258018、盛老师：13683110982、金老师：15711260881，服务时</w:t>
      </w:r>
      <w:r>
        <w:rPr>
          <w:rFonts w:hint="eastAsia" w:ascii="仿宋_GB2312" w:hAnsi="微软雅黑" w:eastAsia="仿宋_GB2312" w:cs="宋体"/>
          <w:color w:val="333333"/>
          <w:kern w:val="0"/>
          <w:sz w:val="32"/>
          <w:szCs w:val="32"/>
          <w:lang w:eastAsia="zh-CN"/>
        </w:rPr>
        <w:t>间：</w:t>
      </w:r>
      <w:r>
        <w:rPr>
          <w:rFonts w:hint="eastAsia" w:ascii="仿宋_GB2312" w:hAnsi="微软雅黑" w:eastAsia="仿宋_GB2312" w:cs="宋体"/>
          <w:color w:val="333333"/>
          <w:kern w:val="0"/>
          <w:sz w:val="32"/>
          <w:szCs w:val="32"/>
          <w:lang w:val="en-US" w:eastAsia="zh-CN"/>
        </w:rPr>
        <w:t>2022年12月16日-12月17日9：00-17：00</w:t>
      </w:r>
      <w:r>
        <w:rPr>
          <w:rFonts w:hint="eastAsia" w:ascii="仿宋_GB2312" w:hAnsi="微软雅黑" w:eastAsia="仿宋_GB2312" w:cs="宋体"/>
          <w:color w:val="333333"/>
          <w:kern w:val="0"/>
          <w:sz w:val="32"/>
          <w:szCs w:val="32"/>
          <w:lang w:eastAsia="zh-CN"/>
        </w:rPr>
        <w:t>）</w:t>
      </w:r>
    </w:p>
    <w:p>
      <w:pPr>
        <w:widowControl/>
        <w:shd w:val="clear" w:color="auto" w:fill="FFFFFF"/>
        <w:spacing w:line="560" w:lineRule="exact"/>
        <w:ind w:firstLine="635"/>
        <w:outlineLvl w:val="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lang w:val="en-US" w:eastAsia="zh-CN"/>
        </w:rPr>
        <w:t>三</w:t>
      </w:r>
      <w:r>
        <w:rPr>
          <w:rFonts w:hint="eastAsia" w:ascii="黑体" w:hAnsi="黑体" w:eastAsia="黑体" w:cs="宋体"/>
          <w:kern w:val="0"/>
          <w:sz w:val="32"/>
          <w:szCs w:val="32"/>
          <w:shd w:val="clear" w:color="auto" w:fill="FFFFFF"/>
        </w:rPr>
        <w:t>、正式笔试及技能测试</w:t>
      </w:r>
    </w:p>
    <w:p>
      <w:pPr>
        <w:widowControl/>
        <w:shd w:val="clear" w:color="auto" w:fill="FFFFFF"/>
        <w:spacing w:line="560" w:lineRule="exact"/>
        <w:ind w:firstLine="640" w:firstLineChars="2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正式考试时间为2022年</w:t>
      </w:r>
      <w:r>
        <w:rPr>
          <w:rFonts w:hint="eastAsia" w:ascii="仿宋_GB2312" w:hAnsi="宋体" w:eastAsia="仿宋_GB2312" w:cs="宋体"/>
          <w:color w:val="333333"/>
          <w:kern w:val="0"/>
          <w:sz w:val="32"/>
          <w:szCs w:val="32"/>
          <w:lang w:val="en-US" w:eastAsia="zh-CN"/>
        </w:rPr>
        <w:t>12</w:t>
      </w:r>
      <w:r>
        <w:rPr>
          <w:rFonts w:hint="eastAsia" w:ascii="仿宋_GB2312" w:hAnsi="宋体" w:eastAsia="仿宋_GB2312" w:cs="宋体"/>
          <w:color w:val="333333"/>
          <w:kern w:val="0"/>
          <w:sz w:val="32"/>
          <w:szCs w:val="32"/>
        </w:rPr>
        <w:t>月</w:t>
      </w:r>
      <w:r>
        <w:rPr>
          <w:rFonts w:hint="eastAsia" w:ascii="仿宋_GB2312" w:hAnsi="宋体" w:eastAsia="仿宋_GB2312" w:cs="宋体"/>
          <w:color w:val="333333"/>
          <w:kern w:val="0"/>
          <w:sz w:val="32"/>
          <w:szCs w:val="32"/>
          <w:lang w:val="en-US" w:eastAsia="zh-CN"/>
        </w:rPr>
        <w:t>18</w:t>
      </w:r>
      <w:r>
        <w:rPr>
          <w:rFonts w:hint="eastAsia" w:ascii="仿宋_GB2312" w:hAnsi="宋体" w:eastAsia="仿宋_GB2312" w:cs="宋体"/>
          <w:color w:val="333333"/>
          <w:kern w:val="0"/>
          <w:sz w:val="32"/>
          <w:szCs w:val="32"/>
        </w:rPr>
        <w:t>日，具体安排如下：</w:t>
      </w:r>
    </w:p>
    <w:tbl>
      <w:tblPr>
        <w:tblStyle w:val="9"/>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833"/>
        <w:gridCol w:w="1579"/>
        <w:gridCol w:w="1586"/>
        <w:gridCol w:w="905"/>
        <w:gridCol w:w="900"/>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644" w:type="dxa"/>
            <w:tcBorders>
              <w:right w:val="nil"/>
            </w:tcBorders>
            <w:shd w:val="clear" w:color="auto" w:fill="366091" w:themeFill="accent1" w:themeFillShade="BF"/>
            <w:vAlign w:val="center"/>
          </w:tcPr>
          <w:p>
            <w:pPr>
              <w:widowControl/>
              <w:spacing w:line="560" w:lineRule="exact"/>
              <w:jc w:val="center"/>
              <w:rPr>
                <w:rFonts w:ascii="仿宋_GB2312" w:hAnsi="微软雅黑" w:eastAsia="仿宋_GB2312" w:cs="宋体"/>
                <w:b/>
                <w:bCs/>
                <w:color w:val="FFFFFF" w:themeColor="background1"/>
                <w:sz w:val="24"/>
                <w14:textFill>
                  <w14:solidFill>
                    <w14:schemeClr w14:val="bg1"/>
                  </w14:solidFill>
                </w14:textFill>
              </w:rPr>
            </w:pPr>
            <w:r>
              <w:rPr>
                <w:rFonts w:hint="eastAsia" w:ascii="仿宋_GB2312" w:hAnsi="微软雅黑" w:eastAsia="仿宋_GB2312" w:cs="宋体"/>
                <w:b/>
                <w:bCs/>
                <w:color w:val="FFFFFF" w:themeColor="background1"/>
                <w:sz w:val="24"/>
                <w14:textFill>
                  <w14:solidFill>
                    <w14:schemeClr w14:val="bg1"/>
                  </w14:solidFill>
                </w14:textFill>
              </w:rPr>
              <w:t>科目</w:t>
            </w:r>
          </w:p>
        </w:tc>
        <w:tc>
          <w:tcPr>
            <w:tcW w:w="833" w:type="dxa"/>
            <w:tcBorders>
              <w:left w:val="nil"/>
              <w:right w:val="nil"/>
            </w:tcBorders>
            <w:shd w:val="clear" w:color="auto" w:fill="366091" w:themeFill="accent1" w:themeFillShade="BF"/>
            <w:vAlign w:val="center"/>
          </w:tcPr>
          <w:p>
            <w:pPr>
              <w:widowControl/>
              <w:spacing w:line="560" w:lineRule="exact"/>
              <w:jc w:val="center"/>
              <w:rPr>
                <w:rFonts w:ascii="仿宋_GB2312" w:hAnsi="微软雅黑" w:eastAsia="仿宋_GB2312" w:cs="宋体"/>
                <w:b/>
                <w:bCs/>
                <w:color w:val="FFFFFF" w:themeColor="background1"/>
                <w:sz w:val="24"/>
                <w14:textFill>
                  <w14:solidFill>
                    <w14:schemeClr w14:val="bg1"/>
                  </w14:solidFill>
                </w14:textFill>
              </w:rPr>
            </w:pPr>
            <w:r>
              <w:rPr>
                <w:rFonts w:hint="eastAsia" w:ascii="仿宋_GB2312" w:hAnsi="微软雅黑" w:eastAsia="仿宋_GB2312" w:cs="宋体"/>
                <w:b/>
                <w:bCs/>
                <w:color w:val="FFFFFF" w:themeColor="background1"/>
                <w:sz w:val="24"/>
                <w14:textFill>
                  <w14:solidFill>
                    <w14:schemeClr w14:val="bg1"/>
                  </w14:solidFill>
                </w14:textFill>
              </w:rPr>
              <w:t>登录时间</w:t>
            </w:r>
          </w:p>
        </w:tc>
        <w:tc>
          <w:tcPr>
            <w:tcW w:w="1579" w:type="dxa"/>
            <w:tcBorders>
              <w:left w:val="nil"/>
              <w:right w:val="nil"/>
            </w:tcBorders>
            <w:shd w:val="clear" w:color="auto" w:fill="366091" w:themeFill="accent1" w:themeFillShade="BF"/>
            <w:vAlign w:val="center"/>
          </w:tcPr>
          <w:p>
            <w:pPr>
              <w:widowControl/>
              <w:spacing w:line="560" w:lineRule="exact"/>
              <w:jc w:val="center"/>
              <w:rPr>
                <w:rFonts w:ascii="仿宋_GB2312" w:hAnsi="微软雅黑" w:eastAsia="仿宋_GB2312" w:cs="宋体"/>
                <w:b/>
                <w:bCs/>
                <w:color w:val="FFFFFF" w:themeColor="background1"/>
                <w:sz w:val="24"/>
                <w14:textFill>
                  <w14:solidFill>
                    <w14:schemeClr w14:val="bg1"/>
                  </w14:solidFill>
                </w14:textFill>
              </w:rPr>
            </w:pPr>
            <w:r>
              <w:rPr>
                <w:rFonts w:hint="eastAsia" w:ascii="仿宋_GB2312" w:hAnsi="微软雅黑" w:eastAsia="仿宋_GB2312" w:cs="宋体"/>
                <w:b/>
                <w:bCs/>
                <w:color w:val="FFFFFF" w:themeColor="background1"/>
                <w:sz w:val="24"/>
                <w14:textFill>
                  <w14:solidFill>
                    <w14:schemeClr w14:val="bg1"/>
                  </w14:solidFill>
                </w14:textFill>
              </w:rPr>
              <w:t>网络及设备测试</w:t>
            </w:r>
          </w:p>
        </w:tc>
        <w:tc>
          <w:tcPr>
            <w:tcW w:w="1586" w:type="dxa"/>
            <w:tcBorders>
              <w:left w:val="nil"/>
              <w:right w:val="nil"/>
            </w:tcBorders>
            <w:shd w:val="clear" w:color="auto" w:fill="366091" w:themeFill="accent1" w:themeFillShade="BF"/>
            <w:vAlign w:val="center"/>
          </w:tcPr>
          <w:p>
            <w:pPr>
              <w:widowControl/>
              <w:spacing w:line="560" w:lineRule="exact"/>
              <w:jc w:val="center"/>
              <w:rPr>
                <w:rFonts w:ascii="仿宋_GB2312" w:hAnsi="微软雅黑" w:eastAsia="仿宋_GB2312" w:cs="宋体"/>
                <w:b/>
                <w:bCs/>
                <w:color w:val="FFFFFF" w:themeColor="background1"/>
                <w:sz w:val="24"/>
                <w14:textFill>
                  <w14:solidFill>
                    <w14:schemeClr w14:val="bg1"/>
                  </w14:solidFill>
                </w14:textFill>
              </w:rPr>
            </w:pPr>
            <w:r>
              <w:rPr>
                <w:rFonts w:hint="eastAsia" w:ascii="仿宋_GB2312" w:hAnsi="微软雅黑" w:eastAsia="仿宋_GB2312" w:cs="宋体"/>
                <w:b/>
                <w:bCs/>
                <w:color w:val="FFFFFF" w:themeColor="background1"/>
                <w:sz w:val="24"/>
                <w14:textFill>
                  <w14:solidFill>
                    <w14:schemeClr w14:val="bg1"/>
                  </w14:solidFill>
                </w14:textFill>
              </w:rPr>
              <w:t>人脸身份核验</w:t>
            </w:r>
          </w:p>
        </w:tc>
        <w:tc>
          <w:tcPr>
            <w:tcW w:w="905" w:type="dxa"/>
            <w:tcBorders>
              <w:left w:val="nil"/>
              <w:right w:val="nil"/>
            </w:tcBorders>
            <w:shd w:val="clear" w:color="auto" w:fill="366091" w:themeFill="accent1" w:themeFillShade="BF"/>
            <w:vAlign w:val="center"/>
          </w:tcPr>
          <w:p>
            <w:pPr>
              <w:widowControl/>
              <w:spacing w:line="560" w:lineRule="exact"/>
              <w:jc w:val="center"/>
              <w:rPr>
                <w:rFonts w:ascii="仿宋_GB2312" w:hAnsi="微软雅黑" w:eastAsia="仿宋_GB2312" w:cs="宋体"/>
                <w:b/>
                <w:bCs/>
                <w:color w:val="FFFFFF" w:themeColor="background1"/>
                <w:sz w:val="24"/>
                <w14:textFill>
                  <w14:solidFill>
                    <w14:schemeClr w14:val="bg1"/>
                  </w14:solidFill>
                </w14:textFill>
              </w:rPr>
            </w:pPr>
            <w:r>
              <w:rPr>
                <w:rFonts w:hint="eastAsia" w:ascii="仿宋_GB2312" w:hAnsi="微软雅黑" w:eastAsia="仿宋_GB2312" w:cs="宋体"/>
                <w:b/>
                <w:bCs/>
                <w:color w:val="FFFFFF" w:themeColor="background1"/>
                <w:sz w:val="24"/>
                <w14:textFill>
                  <w14:solidFill>
                    <w14:schemeClr w14:val="bg1"/>
                  </w14:solidFill>
                </w14:textFill>
              </w:rPr>
              <w:t>开考时间</w:t>
            </w:r>
          </w:p>
        </w:tc>
        <w:tc>
          <w:tcPr>
            <w:tcW w:w="900" w:type="dxa"/>
            <w:tcBorders>
              <w:left w:val="nil"/>
              <w:right w:val="nil"/>
            </w:tcBorders>
            <w:shd w:val="clear" w:color="auto" w:fill="366091" w:themeFill="accent1" w:themeFillShade="BF"/>
            <w:vAlign w:val="center"/>
          </w:tcPr>
          <w:p>
            <w:pPr>
              <w:widowControl/>
              <w:spacing w:line="560" w:lineRule="exact"/>
              <w:jc w:val="center"/>
              <w:rPr>
                <w:rFonts w:ascii="仿宋_GB2312" w:hAnsi="微软雅黑" w:eastAsia="仿宋_GB2312" w:cs="宋体"/>
                <w:b/>
                <w:bCs/>
                <w:color w:val="FFFFFF" w:themeColor="background1"/>
                <w:sz w:val="24"/>
                <w14:textFill>
                  <w14:solidFill>
                    <w14:schemeClr w14:val="bg1"/>
                  </w14:solidFill>
                </w14:textFill>
              </w:rPr>
            </w:pPr>
            <w:r>
              <w:rPr>
                <w:rFonts w:hint="eastAsia" w:ascii="仿宋_GB2312" w:hAnsi="微软雅黑" w:eastAsia="仿宋_GB2312" w:cs="宋体"/>
                <w:b/>
                <w:bCs/>
                <w:color w:val="FFFFFF" w:themeColor="background1"/>
                <w:sz w:val="24"/>
                <w14:textFill>
                  <w14:solidFill>
                    <w14:schemeClr w14:val="bg1"/>
                  </w14:solidFill>
                </w14:textFill>
              </w:rPr>
              <w:t>截止进入</w:t>
            </w:r>
          </w:p>
        </w:tc>
        <w:tc>
          <w:tcPr>
            <w:tcW w:w="1601" w:type="dxa"/>
            <w:tcBorders>
              <w:left w:val="nil"/>
            </w:tcBorders>
            <w:shd w:val="clear" w:color="auto" w:fill="366091" w:themeFill="accent1" w:themeFillShade="BF"/>
            <w:vAlign w:val="center"/>
          </w:tcPr>
          <w:p>
            <w:pPr>
              <w:widowControl/>
              <w:spacing w:line="560" w:lineRule="exact"/>
              <w:jc w:val="center"/>
              <w:rPr>
                <w:rFonts w:ascii="仿宋_GB2312" w:hAnsi="微软雅黑" w:eastAsia="仿宋_GB2312" w:cs="宋体"/>
                <w:b/>
                <w:bCs/>
                <w:color w:val="FFFFFF" w:themeColor="background1"/>
                <w:sz w:val="24"/>
                <w14:textFill>
                  <w14:solidFill>
                    <w14:schemeClr w14:val="bg1"/>
                  </w14:solidFill>
                </w14:textFill>
              </w:rPr>
            </w:pPr>
            <w:r>
              <w:rPr>
                <w:rFonts w:hint="eastAsia" w:ascii="仿宋_GB2312" w:hAnsi="微软雅黑" w:eastAsia="仿宋_GB2312" w:cs="宋体"/>
                <w:b/>
                <w:bCs/>
                <w:color w:val="FFFFFF" w:themeColor="background1"/>
                <w:sz w:val="24"/>
                <w14:textFill>
                  <w14:solidFill>
                    <w14:schemeClr w14:val="bg1"/>
                  </w14:solidFill>
                </w14:textFill>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644" w:type="dxa"/>
            <w:tcBorders>
              <w:right w:val="nil"/>
            </w:tcBorders>
            <w:vAlign w:val="center"/>
          </w:tcPr>
          <w:p>
            <w:pPr>
              <w:widowControl/>
              <w:spacing w:line="560" w:lineRule="exact"/>
              <w:jc w:val="center"/>
              <w:rPr>
                <w:rFonts w:ascii="宋体" w:hAnsi="宋体" w:cs="宋体"/>
                <w:kern w:val="0"/>
                <w:sz w:val="24"/>
              </w:rPr>
            </w:pPr>
            <w:r>
              <w:rPr>
                <w:rFonts w:hint="eastAsia" w:ascii="宋体" w:hAnsi="宋体" w:cs="宋体"/>
                <w:kern w:val="0"/>
                <w:sz w:val="24"/>
              </w:rPr>
              <w:t>笔试</w:t>
            </w:r>
          </w:p>
        </w:tc>
        <w:tc>
          <w:tcPr>
            <w:tcW w:w="833" w:type="dxa"/>
            <w:tcBorders>
              <w:left w:val="nil"/>
              <w:right w:val="nil"/>
            </w:tcBorders>
            <w:vAlign w:val="center"/>
          </w:tcPr>
          <w:p>
            <w:pPr>
              <w:widowControl/>
              <w:spacing w:line="560" w:lineRule="exact"/>
              <w:jc w:val="center"/>
              <w:rPr>
                <w:rFonts w:ascii="宋体" w:hAnsi="宋体" w:cs="宋体"/>
                <w:kern w:val="0"/>
                <w:sz w:val="24"/>
              </w:rPr>
            </w:pPr>
            <w:r>
              <w:rPr>
                <w:rFonts w:hint="eastAsia" w:ascii="宋体" w:hAnsi="宋体" w:cs="宋体"/>
                <w:kern w:val="0"/>
                <w:sz w:val="24"/>
                <w:lang w:val="en-US" w:eastAsia="zh-CN"/>
              </w:rPr>
              <w:t>14</w:t>
            </w:r>
            <w:r>
              <w:rPr>
                <w:rFonts w:hint="eastAsia" w:ascii="宋体" w:hAnsi="宋体" w:cs="宋体"/>
                <w:kern w:val="0"/>
                <w:sz w:val="24"/>
              </w:rPr>
              <w:t>:00</w:t>
            </w:r>
          </w:p>
        </w:tc>
        <w:tc>
          <w:tcPr>
            <w:tcW w:w="1579" w:type="dxa"/>
            <w:tcBorders>
              <w:left w:val="nil"/>
              <w:right w:val="nil"/>
            </w:tcBorders>
            <w:vAlign w:val="center"/>
          </w:tcPr>
          <w:p>
            <w:pPr>
              <w:widowControl/>
              <w:spacing w:line="560" w:lineRule="exact"/>
              <w:jc w:val="center"/>
              <w:rPr>
                <w:rFonts w:ascii="宋体" w:hAnsi="宋体" w:cs="宋体"/>
                <w:kern w:val="0"/>
                <w:sz w:val="24"/>
              </w:rPr>
            </w:pPr>
            <w:r>
              <w:rPr>
                <w:rFonts w:hint="eastAsia" w:ascii="宋体" w:hAnsi="宋体" w:cs="宋体"/>
                <w:kern w:val="0"/>
                <w:sz w:val="24"/>
                <w:lang w:val="en-US" w:eastAsia="zh-CN"/>
              </w:rPr>
              <w:t>14</w:t>
            </w:r>
            <w:r>
              <w:rPr>
                <w:rFonts w:hint="eastAsia" w:ascii="宋体" w:hAnsi="宋体" w:cs="宋体"/>
                <w:kern w:val="0"/>
                <w:sz w:val="24"/>
              </w:rPr>
              <w:t>:00-</w:t>
            </w:r>
            <w:r>
              <w:rPr>
                <w:rFonts w:hint="eastAsia" w:ascii="宋体" w:hAnsi="宋体" w:cs="宋体"/>
                <w:kern w:val="0"/>
                <w:sz w:val="24"/>
                <w:lang w:val="en-US" w:eastAsia="zh-CN"/>
              </w:rPr>
              <w:t>14</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0</w:t>
            </w:r>
          </w:p>
        </w:tc>
        <w:tc>
          <w:tcPr>
            <w:tcW w:w="1586" w:type="dxa"/>
            <w:tcBorders>
              <w:left w:val="nil"/>
              <w:right w:val="nil"/>
            </w:tcBorders>
            <w:vAlign w:val="center"/>
          </w:tcPr>
          <w:p>
            <w:pPr>
              <w:widowControl/>
              <w:spacing w:line="560" w:lineRule="exact"/>
              <w:jc w:val="center"/>
              <w:rPr>
                <w:rFonts w:ascii="宋体" w:hAnsi="宋体" w:cs="宋体"/>
                <w:kern w:val="0"/>
                <w:sz w:val="24"/>
              </w:rPr>
            </w:pPr>
            <w:r>
              <w:rPr>
                <w:rFonts w:hint="eastAsia" w:ascii="宋体" w:hAnsi="宋体" w:cs="宋体"/>
                <w:kern w:val="0"/>
                <w:sz w:val="24"/>
                <w:lang w:val="en-US" w:eastAsia="zh-CN"/>
              </w:rPr>
              <w:t>14</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0-</w:t>
            </w:r>
            <w:r>
              <w:rPr>
                <w:rFonts w:hint="eastAsia" w:ascii="宋体" w:hAnsi="宋体" w:cs="宋体"/>
                <w:kern w:val="0"/>
                <w:sz w:val="24"/>
                <w:lang w:val="en-US" w:eastAsia="zh-CN"/>
              </w:rPr>
              <w:t>15</w:t>
            </w:r>
            <w:r>
              <w:rPr>
                <w:rFonts w:hint="eastAsia" w:ascii="宋体" w:hAnsi="宋体" w:cs="宋体"/>
                <w:kern w:val="0"/>
                <w:sz w:val="24"/>
              </w:rPr>
              <w:t>:00</w:t>
            </w:r>
          </w:p>
        </w:tc>
        <w:tc>
          <w:tcPr>
            <w:tcW w:w="905" w:type="dxa"/>
            <w:tcBorders>
              <w:left w:val="nil"/>
              <w:right w:val="nil"/>
            </w:tcBorders>
            <w:vAlign w:val="center"/>
          </w:tcPr>
          <w:p>
            <w:pPr>
              <w:widowControl/>
              <w:spacing w:line="560" w:lineRule="exact"/>
              <w:jc w:val="center"/>
              <w:rPr>
                <w:rFonts w:ascii="宋体" w:hAnsi="宋体" w:cs="宋体"/>
                <w:kern w:val="0"/>
                <w:sz w:val="24"/>
              </w:rPr>
            </w:pPr>
            <w:r>
              <w:rPr>
                <w:rFonts w:hint="eastAsia" w:ascii="宋体" w:hAnsi="宋体" w:cs="宋体"/>
                <w:kern w:val="0"/>
                <w:sz w:val="24"/>
                <w:lang w:val="en-US" w:eastAsia="zh-CN"/>
              </w:rPr>
              <w:t>15</w:t>
            </w:r>
            <w:r>
              <w:rPr>
                <w:rFonts w:hint="eastAsia" w:ascii="宋体" w:hAnsi="宋体" w:cs="宋体"/>
                <w:kern w:val="0"/>
                <w:sz w:val="24"/>
              </w:rPr>
              <w:t>:00</w:t>
            </w:r>
          </w:p>
        </w:tc>
        <w:tc>
          <w:tcPr>
            <w:tcW w:w="900" w:type="dxa"/>
            <w:tcBorders>
              <w:left w:val="nil"/>
              <w:right w:val="nil"/>
            </w:tcBorders>
            <w:vAlign w:val="center"/>
          </w:tcPr>
          <w:p>
            <w:pPr>
              <w:widowControl/>
              <w:spacing w:line="56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15:05</w:t>
            </w:r>
          </w:p>
        </w:tc>
        <w:tc>
          <w:tcPr>
            <w:tcW w:w="1601" w:type="dxa"/>
            <w:tcBorders>
              <w:left w:val="nil"/>
            </w:tcBorders>
            <w:vAlign w:val="center"/>
          </w:tcPr>
          <w:p>
            <w:pPr>
              <w:widowControl/>
              <w:spacing w:line="560" w:lineRule="exact"/>
              <w:jc w:val="center"/>
              <w:rPr>
                <w:rFonts w:ascii="宋体" w:hAnsi="宋体" w:cs="宋体"/>
                <w:kern w:val="0"/>
                <w:sz w:val="24"/>
              </w:rPr>
            </w:pPr>
            <w:r>
              <w:rPr>
                <w:rFonts w:hint="eastAsia" w:ascii="宋体" w:hAnsi="宋体" w:cs="宋体"/>
                <w:kern w:val="0"/>
                <w:sz w:val="24"/>
                <w:lang w:val="en-US" w:eastAsia="zh-CN"/>
              </w:rPr>
              <w:t>15</w:t>
            </w:r>
            <w:r>
              <w:rPr>
                <w:rFonts w:hint="eastAsia" w:ascii="宋体" w:hAnsi="宋体" w:cs="宋体"/>
                <w:kern w:val="0"/>
                <w:sz w:val="24"/>
              </w:rPr>
              <w:t>:00-1</w:t>
            </w:r>
            <w:r>
              <w:rPr>
                <w:rFonts w:hint="eastAsia" w:ascii="宋体" w:hAnsi="宋体" w:cs="宋体"/>
                <w:kern w:val="0"/>
                <w:sz w:val="24"/>
                <w:lang w:val="en-US" w:eastAsia="zh-CN"/>
              </w:rPr>
              <w:t>6</w:t>
            </w:r>
            <w:r>
              <w:rPr>
                <w:rFonts w:hint="eastAsia" w:ascii="宋体" w:hAnsi="宋体" w:cs="宋体"/>
                <w:kern w:val="0"/>
                <w:sz w:val="24"/>
              </w:rPr>
              <w:t>:30</w:t>
            </w:r>
          </w:p>
        </w:tc>
      </w:tr>
    </w:tbl>
    <w:p>
      <w:pPr>
        <w:widowControl/>
        <w:shd w:val="clear" w:color="auto" w:fill="FFFFFF"/>
        <w:spacing w:line="560" w:lineRule="exact"/>
        <w:ind w:firstLine="640" w:firstLineChars="2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考生须在规定时间内</w:t>
      </w:r>
      <w:r>
        <w:rPr>
          <w:rFonts w:hint="eastAsia" w:ascii="仿宋_GB2312" w:hAnsi="宋体" w:eastAsia="仿宋_GB2312" w:cs="宋体"/>
          <w:b/>
          <w:bCs/>
          <w:color w:val="333333"/>
          <w:kern w:val="0"/>
          <w:sz w:val="32"/>
          <w:szCs w:val="32"/>
        </w:rPr>
        <w:t>完成设备测试及人脸身份核验</w:t>
      </w:r>
      <w:r>
        <w:rPr>
          <w:rFonts w:hint="eastAsia" w:ascii="仿宋_GB2312" w:hAnsi="宋体" w:eastAsia="仿宋_GB2312" w:cs="宋体"/>
          <w:color w:val="333333"/>
          <w:kern w:val="0"/>
          <w:sz w:val="32"/>
          <w:szCs w:val="32"/>
        </w:rPr>
        <w:t>，进入系统候考，超时将无法进入系统（视为弃考），请考生自行把控时间。考试当天</w:t>
      </w:r>
      <w:r>
        <w:rPr>
          <w:rFonts w:hint="eastAsia" w:ascii="仿宋_GB2312" w:hAnsi="宋体" w:eastAsia="仿宋_GB2312" w:cs="宋体"/>
          <w:color w:val="333333"/>
          <w:kern w:val="0"/>
          <w:sz w:val="32"/>
          <w:szCs w:val="32"/>
          <w:lang w:val="en-US" w:eastAsia="zh-CN"/>
        </w:rPr>
        <w:t>15</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val="en-US" w:eastAsia="zh-CN"/>
        </w:rPr>
        <w:t>05</w:t>
      </w:r>
      <w:r>
        <w:rPr>
          <w:rFonts w:hint="eastAsia" w:ascii="仿宋_GB2312" w:hAnsi="宋体" w:eastAsia="仿宋_GB2312" w:cs="宋体"/>
          <w:color w:val="333333"/>
          <w:kern w:val="0"/>
          <w:sz w:val="32"/>
          <w:szCs w:val="32"/>
        </w:rPr>
        <w:t>以后</w:t>
      </w:r>
      <w:r>
        <w:rPr>
          <w:rFonts w:hint="eastAsia" w:ascii="仿宋_GB2312" w:hAnsi="宋体" w:eastAsia="仿宋_GB2312" w:cs="宋体"/>
          <w:color w:val="333333"/>
          <w:kern w:val="0"/>
          <w:sz w:val="32"/>
          <w:szCs w:val="32"/>
          <w:lang w:val="en-US" w:eastAsia="zh-CN"/>
        </w:rPr>
        <w:t>进入考试系统</w:t>
      </w:r>
      <w:r>
        <w:rPr>
          <w:rFonts w:hint="eastAsia" w:ascii="仿宋_GB2312" w:hAnsi="宋体" w:eastAsia="仿宋_GB2312" w:cs="宋体"/>
          <w:color w:val="333333"/>
          <w:kern w:val="0"/>
          <w:sz w:val="32"/>
          <w:szCs w:val="32"/>
        </w:rPr>
        <w:t>的取消考试资格，本次考试不得提前交卷，否则视为自动放弃考试。</w:t>
      </w:r>
    </w:p>
    <w:p>
      <w:pPr>
        <w:widowControl/>
        <w:shd w:val="clear" w:color="auto" w:fill="FFFFFF"/>
        <w:spacing w:line="560" w:lineRule="exact"/>
        <w:ind w:firstLine="635"/>
        <w:outlineLvl w:val="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lang w:val="en-US" w:eastAsia="zh-CN"/>
        </w:rPr>
        <w:t>四</w:t>
      </w:r>
      <w:r>
        <w:rPr>
          <w:rFonts w:hint="eastAsia" w:ascii="黑体" w:hAnsi="黑体" w:eastAsia="黑体" w:cs="宋体"/>
          <w:kern w:val="0"/>
          <w:sz w:val="32"/>
          <w:szCs w:val="32"/>
          <w:shd w:val="clear" w:color="auto" w:fill="FFFFFF"/>
        </w:rPr>
        <w:t>、成绩查询</w:t>
      </w:r>
    </w:p>
    <w:p>
      <w:pPr>
        <w:widowControl/>
        <w:shd w:val="clear" w:color="auto" w:fill="FFFFFF"/>
        <w:spacing w:line="560" w:lineRule="exact"/>
        <w:ind w:firstLine="634"/>
        <w:rPr>
          <w:rFonts w:ascii="仿宋" w:hAnsi="仿宋" w:eastAsia="仿宋" w:cs="宋体"/>
          <w:kern w:val="0"/>
          <w:sz w:val="32"/>
          <w:szCs w:val="32"/>
        </w:rPr>
      </w:pPr>
      <w:r>
        <w:rPr>
          <w:rFonts w:hint="eastAsia" w:ascii="仿宋_GB2312" w:hAnsi="宋体" w:eastAsia="仿宋_GB2312" w:cs="宋体"/>
          <w:color w:val="333333"/>
          <w:kern w:val="0"/>
          <w:sz w:val="32"/>
          <w:szCs w:val="32"/>
        </w:rPr>
        <w:t>笔试结束十个工作日内登录报名系统查询本人笔试成绩（若涉及加分，系统中查询的笔试成绩为加分后成绩）。</w:t>
      </w:r>
    </w:p>
    <w:p>
      <w:pPr>
        <w:widowControl/>
        <w:shd w:val="clear" w:color="auto" w:fill="FFFFFF"/>
        <w:spacing w:line="560" w:lineRule="exact"/>
        <w:ind w:firstLine="635"/>
        <w:outlineLvl w:val="0"/>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lang w:val="en-US" w:eastAsia="zh-CN"/>
        </w:rPr>
        <w:t>五</w:t>
      </w:r>
      <w:r>
        <w:rPr>
          <w:rFonts w:hint="eastAsia" w:ascii="黑体" w:hAnsi="黑体" w:eastAsia="黑体" w:cs="宋体"/>
          <w:kern w:val="0"/>
          <w:sz w:val="32"/>
          <w:szCs w:val="32"/>
          <w:shd w:val="clear" w:color="auto" w:fill="FFFFFF"/>
        </w:rPr>
        <w:t>、注意事项</w:t>
      </w:r>
    </w:p>
    <w:p>
      <w:pPr>
        <w:widowControl/>
        <w:shd w:val="clear" w:color="auto" w:fill="FFFFFF"/>
        <w:spacing w:line="560" w:lineRule="exact"/>
        <w:ind w:firstLine="640" w:firstLineChars="200"/>
        <w:rPr>
          <w:rFonts w:hint="eastAsia" w:ascii="仿宋_GB2312" w:hAnsi="宋体" w:eastAsia="仿宋_GB2312" w:cs="宋体"/>
          <w:color w:val="333333"/>
          <w:kern w:val="0"/>
          <w:sz w:val="32"/>
          <w:szCs w:val="32"/>
          <w:highlight w:val="none"/>
        </w:rPr>
      </w:pPr>
      <w:r>
        <w:rPr>
          <w:rFonts w:hint="eastAsia" w:ascii="仿宋_GB2312" w:hAnsi="宋体" w:eastAsia="仿宋_GB2312" w:cs="宋体"/>
          <w:color w:val="333333"/>
          <w:kern w:val="0"/>
          <w:sz w:val="32"/>
          <w:szCs w:val="32"/>
        </w:rPr>
        <w:t>（一）考生应认真阅读笔试操作手册。笔试过程中的文字、图像、音频、视频等与笔试内容有关的信息，不得以任何方式录制、泄露、传播。如发现弄虚作假、考试作弊等违法违纪行为的，一经查实，取消考试资格及成绩。</w:t>
      </w:r>
    </w:p>
    <w:p>
      <w:pPr>
        <w:widowControl/>
        <w:shd w:val="clear" w:color="auto" w:fill="FFFFFF"/>
        <w:spacing w:line="560" w:lineRule="exact"/>
        <w:ind w:firstLine="640" w:firstLineChars="200"/>
        <w:rPr>
          <w:rFonts w:hint="eastAsia" w:ascii="仿宋_GB2312" w:hAnsi="宋体" w:eastAsia="仿宋_GB2312" w:cs="宋体"/>
          <w:color w:val="333333"/>
          <w:kern w:val="0"/>
          <w:sz w:val="32"/>
          <w:szCs w:val="32"/>
          <w:highlight w:val="none"/>
        </w:rPr>
      </w:pPr>
      <w:r>
        <w:rPr>
          <w:rFonts w:hint="eastAsia" w:ascii="仿宋_GB2312" w:hAnsi="宋体" w:eastAsia="仿宋_GB2312" w:cs="宋体"/>
          <w:color w:val="333333"/>
          <w:kern w:val="0"/>
          <w:sz w:val="32"/>
          <w:szCs w:val="32"/>
          <w:highlight w:val="none"/>
        </w:rPr>
        <w:t>（二）考生在笔试时，应按照要求答题。</w:t>
      </w:r>
      <w:r>
        <w:rPr>
          <w:rFonts w:hint="eastAsia" w:ascii="仿宋_GB2312" w:hAnsi="宋体" w:eastAsia="仿宋_GB2312" w:cs="宋体"/>
          <w:color w:val="333333"/>
          <w:kern w:val="0"/>
          <w:sz w:val="32"/>
          <w:szCs w:val="32"/>
          <w:highlight w:val="none"/>
          <w:lang w:val="en-US" w:eastAsia="zh-CN"/>
        </w:rPr>
        <w:t>不得携带草稿纸和笔。</w:t>
      </w:r>
      <w:r>
        <w:rPr>
          <w:rFonts w:hint="eastAsia" w:ascii="仿宋_GB2312" w:hAnsi="宋体" w:eastAsia="仿宋_GB2312" w:cs="宋体"/>
          <w:color w:val="333333"/>
          <w:kern w:val="0"/>
          <w:sz w:val="32"/>
          <w:szCs w:val="32"/>
          <w:highlight w:val="none"/>
        </w:rPr>
        <w:t>答题内容不能透露个人信息，否则视为违纪，取消考试资格及成绩。考生须服从监考老师对自己的评定。</w:t>
      </w:r>
    </w:p>
    <w:p>
      <w:pPr>
        <w:widowControl/>
        <w:shd w:val="clear" w:color="auto" w:fill="FFFFFF"/>
        <w:spacing w:line="560" w:lineRule="exact"/>
        <w:ind w:firstLine="640" w:firstLineChars="2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（三）根据实际工作需要，招聘单位可能会通过电话联系考生，请考生保持通讯畅通。若因在报名系统中填写的联系电话有误、报名后更改电话号码或其他自身原因，导致招聘单位无法联系的，责任由考生承担。</w:t>
      </w:r>
    </w:p>
    <w:p>
      <w:pPr>
        <w:widowControl/>
        <w:shd w:val="clear" w:color="auto" w:fill="FFFFFF"/>
        <w:spacing w:line="560" w:lineRule="exact"/>
        <w:ind w:firstLine="640" w:firstLineChars="200"/>
        <w:rPr>
          <w:rFonts w:hint="default" w:ascii="黑体" w:hAnsi="黑体" w:eastAsia="黑体" w:cs="宋体"/>
          <w:b w:val="0"/>
          <w:bCs w:val="0"/>
          <w:kern w:val="0"/>
          <w:sz w:val="32"/>
          <w:szCs w:val="32"/>
          <w:shd w:val="clear" w:color="auto" w:fill="FFFFFF"/>
          <w:lang w:val="en-US" w:eastAsia="zh-CN" w:bidi="ar-SA"/>
        </w:rPr>
      </w:pPr>
      <w:r>
        <w:rPr>
          <w:rFonts w:hint="eastAsia" w:ascii="仿宋_GB2312" w:hAnsi="宋体" w:eastAsia="仿宋_GB2312" w:cs="宋体"/>
          <w:color w:val="333333"/>
          <w:kern w:val="0"/>
          <w:sz w:val="32"/>
          <w:szCs w:val="32"/>
        </w:rPr>
        <w:t>考生需</w:t>
      </w:r>
      <w:r>
        <w:rPr>
          <w:rFonts w:hint="eastAsia" w:ascii="仿宋_GB2312" w:hAnsi="宋体" w:eastAsia="仿宋_GB2312" w:cs="宋体"/>
          <w:color w:val="333333"/>
          <w:kern w:val="0"/>
          <w:sz w:val="32"/>
          <w:szCs w:val="32"/>
          <w:lang w:val="en-US" w:eastAsia="zh-CN"/>
        </w:rPr>
        <w:t>按《线上考试操作手册》</w:t>
      </w:r>
      <w:r>
        <w:rPr>
          <w:rFonts w:hint="eastAsia" w:ascii="仿宋_GB2312" w:hAnsi="宋体" w:eastAsia="仿宋_GB2312" w:cs="宋体"/>
          <w:color w:val="333333"/>
          <w:kern w:val="0"/>
          <w:sz w:val="32"/>
          <w:szCs w:val="32"/>
        </w:rPr>
        <w:t>提前做好所需设备及环境准备和测试，确保设备功能、考试环境等满足要求。</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p>
    <w:sectPr>
      <w:footerReference r:id="rId3" w:type="default"/>
      <w:pgSz w:w="11906" w:h="16838"/>
      <w:pgMar w:top="1440" w:right="1417" w:bottom="1276"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1D6D83-72C5-4218-9B01-D5A79AE3FC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4A050441-C591-4AFE-990F-3B5A4B5FC637}"/>
  </w:font>
  <w:font w:name="仿宋_GB2312">
    <w:panose1 w:val="02010609030101010101"/>
    <w:charset w:val="86"/>
    <w:family w:val="modern"/>
    <w:pitch w:val="default"/>
    <w:sig w:usb0="00000001" w:usb1="080E0000" w:usb2="00000000" w:usb3="00000000" w:csb0="00040000" w:csb1="00000000"/>
    <w:embedRegular r:id="rId3" w:fontKey="{34F77339-13B2-481F-BEC7-E9DE1FE00931}"/>
  </w:font>
  <w:font w:name="微软雅黑">
    <w:panose1 w:val="020B0503020204020204"/>
    <w:charset w:val="86"/>
    <w:family w:val="swiss"/>
    <w:pitch w:val="default"/>
    <w:sig w:usb0="80000287" w:usb1="2ACF3C50" w:usb2="00000016" w:usb3="00000000" w:csb0="0004001F" w:csb1="00000000"/>
    <w:embedRegular r:id="rId4" w:fontKey="{0CBF2E58-44FC-4272-BEFD-BD701575A01F}"/>
  </w:font>
  <w:font w:name="仿宋">
    <w:panose1 w:val="02010609060101010101"/>
    <w:charset w:val="86"/>
    <w:family w:val="auto"/>
    <w:pitch w:val="default"/>
    <w:sig w:usb0="800002BF" w:usb1="38CF7CFA" w:usb2="00000016" w:usb3="00000000" w:csb0="00040001" w:csb1="00000000"/>
    <w:embedRegular r:id="rId5" w:fontKey="{D93AF86C-9BD0-4BF5-A268-C154879C63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zdlOWQ5NTcwMjEyNjY1OTBjYWRhZTJmMmM1OTgifQ=="/>
  </w:docVars>
  <w:rsids>
    <w:rsidRoot w:val="00047827"/>
    <w:rsid w:val="00031959"/>
    <w:rsid w:val="00047827"/>
    <w:rsid w:val="0009688D"/>
    <w:rsid w:val="000B4E2B"/>
    <w:rsid w:val="000C506E"/>
    <w:rsid w:val="001228EA"/>
    <w:rsid w:val="00195E2F"/>
    <w:rsid w:val="00203020"/>
    <w:rsid w:val="00217992"/>
    <w:rsid w:val="002713BE"/>
    <w:rsid w:val="00275C4D"/>
    <w:rsid w:val="002A732D"/>
    <w:rsid w:val="002D2C4E"/>
    <w:rsid w:val="00320071"/>
    <w:rsid w:val="00352F34"/>
    <w:rsid w:val="00374E92"/>
    <w:rsid w:val="00385AFB"/>
    <w:rsid w:val="003B20DA"/>
    <w:rsid w:val="003B3FD2"/>
    <w:rsid w:val="003B77CD"/>
    <w:rsid w:val="003C789C"/>
    <w:rsid w:val="00403361"/>
    <w:rsid w:val="00403A3E"/>
    <w:rsid w:val="004432C5"/>
    <w:rsid w:val="004A3510"/>
    <w:rsid w:val="004B0DD2"/>
    <w:rsid w:val="00556209"/>
    <w:rsid w:val="00561857"/>
    <w:rsid w:val="00581B59"/>
    <w:rsid w:val="0058595C"/>
    <w:rsid w:val="005B406E"/>
    <w:rsid w:val="005D0B6E"/>
    <w:rsid w:val="00656E10"/>
    <w:rsid w:val="00661FB8"/>
    <w:rsid w:val="00681358"/>
    <w:rsid w:val="006B1FF4"/>
    <w:rsid w:val="006E2F87"/>
    <w:rsid w:val="00711175"/>
    <w:rsid w:val="007359EE"/>
    <w:rsid w:val="007512C8"/>
    <w:rsid w:val="007855C2"/>
    <w:rsid w:val="007A3743"/>
    <w:rsid w:val="007A3CF3"/>
    <w:rsid w:val="007E2BAE"/>
    <w:rsid w:val="00813E23"/>
    <w:rsid w:val="00822373"/>
    <w:rsid w:val="008D020C"/>
    <w:rsid w:val="00917345"/>
    <w:rsid w:val="00923AE1"/>
    <w:rsid w:val="00995FC3"/>
    <w:rsid w:val="00996858"/>
    <w:rsid w:val="009C7F43"/>
    <w:rsid w:val="00A10F9F"/>
    <w:rsid w:val="00A81054"/>
    <w:rsid w:val="00A8160C"/>
    <w:rsid w:val="00AE504D"/>
    <w:rsid w:val="00B01AE1"/>
    <w:rsid w:val="00B07915"/>
    <w:rsid w:val="00BA6A0E"/>
    <w:rsid w:val="00C3512E"/>
    <w:rsid w:val="00CA74FB"/>
    <w:rsid w:val="00CC6B91"/>
    <w:rsid w:val="00CD663F"/>
    <w:rsid w:val="00CE2183"/>
    <w:rsid w:val="00CF0CCD"/>
    <w:rsid w:val="00D261C0"/>
    <w:rsid w:val="00D476D6"/>
    <w:rsid w:val="00D907EB"/>
    <w:rsid w:val="00DB0853"/>
    <w:rsid w:val="00DC210B"/>
    <w:rsid w:val="00DD01B4"/>
    <w:rsid w:val="00E0369E"/>
    <w:rsid w:val="00E633A2"/>
    <w:rsid w:val="00E86E34"/>
    <w:rsid w:val="00EC4C65"/>
    <w:rsid w:val="00F16BF9"/>
    <w:rsid w:val="00F54150"/>
    <w:rsid w:val="00FC7697"/>
    <w:rsid w:val="00FF03AB"/>
    <w:rsid w:val="00FF452E"/>
    <w:rsid w:val="022B2C0A"/>
    <w:rsid w:val="02447828"/>
    <w:rsid w:val="05DC421B"/>
    <w:rsid w:val="07DF4B32"/>
    <w:rsid w:val="09353460"/>
    <w:rsid w:val="0A042004"/>
    <w:rsid w:val="0C0D3730"/>
    <w:rsid w:val="0E741C18"/>
    <w:rsid w:val="0EC27480"/>
    <w:rsid w:val="141D5CC5"/>
    <w:rsid w:val="17101E31"/>
    <w:rsid w:val="1B672E53"/>
    <w:rsid w:val="1BD45C69"/>
    <w:rsid w:val="1C4F7F15"/>
    <w:rsid w:val="1C5A1971"/>
    <w:rsid w:val="1DA60EB6"/>
    <w:rsid w:val="20232D1B"/>
    <w:rsid w:val="20F12E19"/>
    <w:rsid w:val="23D1729E"/>
    <w:rsid w:val="24CF1880"/>
    <w:rsid w:val="25FF05C1"/>
    <w:rsid w:val="262F47AE"/>
    <w:rsid w:val="271A0F39"/>
    <w:rsid w:val="27DC51F2"/>
    <w:rsid w:val="2AE61A1E"/>
    <w:rsid w:val="2FC00586"/>
    <w:rsid w:val="33B97ED5"/>
    <w:rsid w:val="351E515E"/>
    <w:rsid w:val="352A19D7"/>
    <w:rsid w:val="373348BC"/>
    <w:rsid w:val="379E73FF"/>
    <w:rsid w:val="3B897138"/>
    <w:rsid w:val="3DBC5D9A"/>
    <w:rsid w:val="3EE6343A"/>
    <w:rsid w:val="3F643AE4"/>
    <w:rsid w:val="40494319"/>
    <w:rsid w:val="407511D3"/>
    <w:rsid w:val="40905E27"/>
    <w:rsid w:val="41735EEA"/>
    <w:rsid w:val="429841DF"/>
    <w:rsid w:val="42F779C3"/>
    <w:rsid w:val="43F565F9"/>
    <w:rsid w:val="45326E7A"/>
    <w:rsid w:val="49586A39"/>
    <w:rsid w:val="49CB6C39"/>
    <w:rsid w:val="49ED38CE"/>
    <w:rsid w:val="4A1D2FD3"/>
    <w:rsid w:val="4A203CA4"/>
    <w:rsid w:val="4A9C4A2D"/>
    <w:rsid w:val="4C06530F"/>
    <w:rsid w:val="4CFA6A2E"/>
    <w:rsid w:val="4D284FC9"/>
    <w:rsid w:val="4E6C1FEA"/>
    <w:rsid w:val="501120A9"/>
    <w:rsid w:val="575E30F0"/>
    <w:rsid w:val="58A42BA5"/>
    <w:rsid w:val="59172716"/>
    <w:rsid w:val="59A7526F"/>
    <w:rsid w:val="5A9C7376"/>
    <w:rsid w:val="5B174492"/>
    <w:rsid w:val="5B80332C"/>
    <w:rsid w:val="5BB406F0"/>
    <w:rsid w:val="5C724733"/>
    <w:rsid w:val="5C733146"/>
    <w:rsid w:val="5CEB4C0A"/>
    <w:rsid w:val="5FA269CD"/>
    <w:rsid w:val="608A5B94"/>
    <w:rsid w:val="643A659A"/>
    <w:rsid w:val="656361D2"/>
    <w:rsid w:val="65EC79FE"/>
    <w:rsid w:val="661A346F"/>
    <w:rsid w:val="66881663"/>
    <w:rsid w:val="66F544A5"/>
    <w:rsid w:val="676E731E"/>
    <w:rsid w:val="6A0D7E9E"/>
    <w:rsid w:val="6A116D0D"/>
    <w:rsid w:val="6C5E658D"/>
    <w:rsid w:val="6DE72F58"/>
    <w:rsid w:val="70F57389"/>
    <w:rsid w:val="713F7B98"/>
    <w:rsid w:val="71F26786"/>
    <w:rsid w:val="73355CE7"/>
    <w:rsid w:val="74246A2F"/>
    <w:rsid w:val="74EB6993"/>
    <w:rsid w:val="77C76C79"/>
    <w:rsid w:val="784D7940"/>
    <w:rsid w:val="79566F08"/>
    <w:rsid w:val="79BF0C4D"/>
    <w:rsid w:val="7A860E1C"/>
    <w:rsid w:val="7CD442F6"/>
    <w:rsid w:val="7DDE0325"/>
    <w:rsid w:val="7E533E2B"/>
    <w:rsid w:val="7E8F4979"/>
    <w:rsid w:val="7F4D156A"/>
    <w:rsid w:val="7FE5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paragraph" w:styleId="3">
    <w:name w:val="annotation text"/>
    <w:basedOn w:val="1"/>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customStyle="1" w:styleId="15">
    <w:name w:val="Char Char1 Char Char Char Char Char Char"/>
    <w:basedOn w:val="1"/>
    <w:qFormat/>
    <w:uiPriority w:val="0"/>
    <w:pPr>
      <w:widowControl/>
      <w:spacing w:after="160" w:line="240" w:lineRule="exact"/>
      <w:jc w:val="left"/>
    </w:pPr>
    <w:rPr>
      <w:szCs w:val="24"/>
    </w:rPr>
  </w:style>
  <w:style w:type="character" w:customStyle="1" w:styleId="16">
    <w:name w:val="未处理的提及1"/>
    <w:basedOn w:val="10"/>
    <w:semiHidden/>
    <w:unhideWhenUsed/>
    <w:qFormat/>
    <w:uiPriority w:val="99"/>
    <w:rPr>
      <w:color w:val="605E5C"/>
      <w:shd w:val="clear" w:color="auto" w:fill="E1DFDD"/>
    </w:rPr>
  </w:style>
  <w:style w:type="character" w:customStyle="1" w:styleId="17">
    <w:name w:val="批注框文本 字符"/>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1244</Words>
  <Characters>1433</Characters>
  <Lines>18</Lines>
  <Paragraphs>5</Paragraphs>
  <TotalTime>4</TotalTime>
  <ScaleCrop>false</ScaleCrop>
  <LinksUpToDate>false</LinksUpToDate>
  <CharactersWithSpaces>1433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2022-03-22T02:45:00Z</dcterms:created>
  <dc:creator>Windows 用户</dc:creator>
  <cp:lastModifiedBy>WPS_1494547353</cp:lastModifiedBy>
  <cp:lastPrinted>2022-09-08T08:27:00Z</cp:lastPrinted>
  <dcterms:modified xsi:type="dcterms:W3CDTF">2022-11-28T10:01:12Z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FEFEB482DDC44876AD2346976EBEFC1C</vt:lpwstr>
  </property>
</Properties>
</file>