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w w:val="100"/>
          <w:kern w:val="0"/>
          <w:sz w:val="44"/>
          <w:szCs w:val="44"/>
          <w:highlight w:val="none"/>
          <w:u w:val="none"/>
          <w:lang w:val="en-US" w:eastAsia="zh-CN" w:bidi="ar"/>
        </w:rPr>
      </w:pPr>
      <w:r>
        <w:rPr>
          <w:sz w:val="44"/>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-1099185</wp:posOffset>
                </wp:positionV>
                <wp:extent cx="1016000" cy="431800"/>
                <wp:effectExtent l="0" t="0" r="0" b="0"/>
                <wp:wrapNone/>
                <wp:docPr id="3" name="文本框 3"/>
                <wp:cNvGraphicFramePr/>
                <a:graphic xmlns:a="http://schemas.openxmlformats.org/drawingml/2006/main">
                  <a:graphicData uri="http://schemas.microsoft.com/office/word/2010/wordprocessingShape">
                    <wps:wsp>
                      <wps:cNvSpPr txBox="1"/>
                      <wps:spPr>
                        <a:xfrm>
                          <a:off x="332105" y="233045"/>
                          <a:ext cx="1016000"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5pt;margin-top:-86.55pt;height:34pt;width:80pt;z-index:251660288;mso-width-relative:page;mso-height-relative:page;" fillcolor="#FFFFFF [3201]" filled="t" stroked="f" coordsize="21600,21600" o:gfxdata="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bapru1gAAAAwBAAAPAAAAAAAAAAEAIAAAACIAAABkcnMv&#10;ZG93bnJldi54bWxQSwECFAAUAAAACACHTuJAY3x+5D4CAABLBAAADgAAAAAAAAABACAAAAAlAQAA&#10;ZHJzL2Uyb0RvYy54bWxQSwUGAAAAAAYABgBZAQAA1QU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r>
        <w:rPr>
          <w:rFonts w:hint="eastAsia" w:ascii="方正小标宋简体" w:hAnsi="方正小标宋简体" w:eastAsia="方正小标宋简体" w:cs="方正小标宋简体"/>
          <w:b w:val="0"/>
          <w:bCs w:val="0"/>
          <w:color w:val="auto"/>
          <w:spacing w:val="0"/>
          <w:w w:val="100"/>
          <w:sz w:val="44"/>
          <w:szCs w:val="44"/>
        </w:rPr>
        <mc:AlternateContent>
          <mc:Choice Requires="wps">
            <w:drawing>
              <wp:anchor distT="0" distB="0" distL="114300" distR="114300" simplePos="0" relativeHeight="251659264" behindDoc="0" locked="0" layoutInCell="1" allowOverlap="1">
                <wp:simplePos x="0" y="0"/>
                <wp:positionH relativeFrom="column">
                  <wp:posOffset>-396875</wp:posOffset>
                </wp:positionH>
                <wp:positionV relativeFrom="paragraph">
                  <wp:posOffset>-680085</wp:posOffset>
                </wp:positionV>
                <wp:extent cx="1039495" cy="588645"/>
                <wp:effectExtent l="0" t="0" r="12065" b="5715"/>
                <wp:wrapNone/>
                <wp:docPr id="1" name="文本框 2"/>
                <wp:cNvGraphicFramePr/>
                <a:graphic xmlns:a="http://schemas.openxmlformats.org/drawingml/2006/main">
                  <a:graphicData uri="http://schemas.microsoft.com/office/word/2010/wordprocessingShape">
                    <wps:wsp>
                      <wps:cNvSpPr txBox="1"/>
                      <wps:spPr>
                        <a:xfrm>
                          <a:off x="0" y="0"/>
                          <a:ext cx="1039495" cy="588645"/>
                        </a:xfrm>
                        <a:prstGeom prst="rect">
                          <a:avLst/>
                        </a:prstGeom>
                        <a:solidFill>
                          <a:srgbClr val="FFFFFF"/>
                        </a:solidFill>
                        <a:ln>
                          <a:noFill/>
                        </a:ln>
                      </wps:spPr>
                      <wps:txbx>
                        <w:txbxContent>
                          <w:p>
                            <w:pPr>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31.25pt;margin-top:-53.55pt;height:46.35pt;width:81.85pt;z-index:251659264;mso-width-relative:page;mso-height-relative:page;" fillcolor="#FFFFFF" filled="t" stroked="f" coordsize="21600,21600" o:gfxdata="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w3m+2AAAAAwBAAAPAAAAAAAAAAEAIAAAACIAAABkcnMvZG93bnJl&#10;di54bWxQSwECFAAUAAAACACHTuJA6SFhEsQBAABcAwAADgAAAAAAAAABACAAAAAnAQAAZHJzL2Uy&#10;b0RvYy54bWxQSwUGAAAAAAYABgBZAQAAXQUAAAAA&#10;">
                <v:fill on="t" focussize="0,0"/>
                <v:stroke on="f"/>
                <v:imagedata o:title=""/>
                <o:lock v:ext="edit" aspectratio="f"/>
                <v:textbox>
                  <w:txbxContent>
                    <w:p>
                      <w:pPr>
                        <w:rPr>
                          <w:rFonts w:hint="default"/>
                          <w:lang w:val="en-US" w:eastAsia="zh-CN"/>
                        </w:rPr>
                      </w:pPr>
                    </w:p>
                  </w:txbxContent>
                </v:textbox>
              </v:shape>
            </w:pict>
          </mc:Fallback>
        </mc:AlternateContent>
      </w:r>
      <w:r>
        <w:rPr>
          <w:rFonts w:hint="eastAsia" w:ascii="方正小标宋简体" w:hAnsi="方正小标宋简体" w:eastAsia="方正小标宋简体" w:cs="方正小标宋简体"/>
          <w:b w:val="0"/>
          <w:bCs w:val="0"/>
          <w:i w:val="0"/>
          <w:iCs w:val="0"/>
          <w:caps w:val="0"/>
          <w:color w:val="auto"/>
          <w:spacing w:val="0"/>
          <w:w w:val="100"/>
          <w:kern w:val="0"/>
          <w:sz w:val="44"/>
          <w:szCs w:val="44"/>
          <w:highlight w:val="none"/>
          <w:u w:val="none"/>
          <w:lang w:val="en-US" w:eastAsia="zh-CN" w:bidi="ar"/>
        </w:rPr>
        <w:t>2022年牙克石市事业单位引进人才公告</w:t>
      </w:r>
    </w:p>
    <w:p>
      <w:pPr>
        <w:keepNext w:val="0"/>
        <w:keepLines w:val="0"/>
        <w:pageBreakBefore w:val="0"/>
        <w:widowControl/>
        <w:suppressLineNumbers w:val="0"/>
        <w:kinsoku/>
        <w:wordWrap/>
        <w:overflowPunct/>
        <w:topLinePunct w:val="0"/>
        <w:bidi w:val="0"/>
        <w:adjustRightInd/>
        <w:spacing w:before="0" w:beforeAutospacing="0" w:after="0" w:afterAutospacing="0" w:line="600" w:lineRule="exact"/>
        <w:ind w:left="0" w:leftChars="0" w:right="0"/>
        <w:jc w:val="both"/>
        <w:textAlignment w:val="auto"/>
        <w:rPr>
          <w:rFonts w:hint="eastAsia" w:ascii="仿宋_GB2312" w:hAnsi="仿宋_GB2312" w:eastAsia="仿宋_GB2312" w:cs="仿宋_GB2312"/>
          <w:i w:val="0"/>
          <w:iCs w:val="0"/>
          <w:caps w:val="0"/>
          <w:color w:val="auto"/>
          <w:spacing w:val="0"/>
          <w:w w:val="100"/>
          <w:kern w:val="0"/>
          <w:sz w:val="32"/>
          <w:szCs w:val="32"/>
          <w:u w:val="none"/>
          <w:lang w:val="en-US" w:eastAsia="zh-CN" w:bidi="ar"/>
        </w:rPr>
      </w:pPr>
    </w:p>
    <w:p>
      <w:pPr>
        <w:keepNext w:val="0"/>
        <w:keepLines w:val="0"/>
        <w:pageBreakBefore w:val="0"/>
        <w:widowControl/>
        <w:suppressLineNumbers w:val="0"/>
        <w:kinsoku/>
        <w:wordWrap/>
        <w:overflowPunct/>
        <w:topLinePunct w:val="0"/>
        <w:bidi w:val="0"/>
        <w:adjustRightIn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为加快推进高素质专业化人才队伍建设，满足事业单位发展和实际工作需要，依据《牙克石市事业单位引进人才工作方案（试行）》，经市委人才工作领导小组研究决定，组织开展2022年牙克石市事业单位引进人才工作，现公告如下：</w:t>
      </w:r>
    </w:p>
    <w:p>
      <w:pPr>
        <w:keepNext w:val="0"/>
        <w:keepLines w:val="0"/>
        <w:pageBreakBefore w:val="0"/>
        <w:widowControl/>
        <w:suppressLineNumbers w:val="0"/>
        <w:kinsoku/>
        <w:wordWrap/>
        <w:overflowPunct/>
        <w:topLinePunct w:val="0"/>
        <w:bidi w:val="0"/>
        <w:adjustRightInd/>
        <w:spacing w:before="0" w:beforeAutospacing="0" w:after="0" w:afterAutospacing="0" w:line="600" w:lineRule="exact"/>
        <w:ind w:left="0" w:leftChars="0" w:right="0" w:firstLine="640" w:firstLineChars="200"/>
        <w:jc w:val="both"/>
        <w:textAlignment w:val="auto"/>
        <w:rPr>
          <w:rFonts w:hint="eastAsia" w:ascii="黑体" w:hAnsi="黑体" w:eastAsia="黑体" w:cs="黑体"/>
          <w:i w:val="0"/>
          <w:iCs w:val="0"/>
          <w:caps w:val="0"/>
          <w:color w:val="auto"/>
          <w:spacing w:val="0"/>
          <w:w w:val="100"/>
          <w:kern w:val="0"/>
          <w:sz w:val="32"/>
          <w:szCs w:val="32"/>
          <w:u w:val="none"/>
          <w:lang w:val="en-US" w:eastAsia="zh-CN" w:bidi="ar"/>
        </w:rPr>
      </w:pPr>
      <w:r>
        <w:rPr>
          <w:rFonts w:hint="eastAsia" w:ascii="黑体" w:hAnsi="黑体" w:eastAsia="黑体" w:cs="黑体"/>
          <w:i w:val="0"/>
          <w:iCs w:val="0"/>
          <w:caps w:val="0"/>
          <w:color w:val="auto"/>
          <w:spacing w:val="0"/>
          <w:w w:val="100"/>
          <w:kern w:val="0"/>
          <w:sz w:val="32"/>
          <w:szCs w:val="32"/>
          <w:u w:val="none"/>
          <w:lang w:val="en-US" w:eastAsia="zh-CN" w:bidi="ar"/>
        </w:rPr>
        <w:t>一、引进计划</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本次计划引进人才99名。引进人才岗位和条件详见《2022年牙克石市事业单位引进人才岗位需求表》（附件1，以下简称《岗位需求表》）。</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w w:val="100"/>
          <w:kern w:val="0"/>
          <w:sz w:val="32"/>
          <w:szCs w:val="32"/>
          <w:u w:val="none"/>
          <w:lang w:val="en-US" w:eastAsia="zh-CN" w:bidi="ar"/>
        </w:rPr>
      </w:pPr>
      <w:r>
        <w:rPr>
          <w:rFonts w:hint="eastAsia" w:ascii="黑体" w:hAnsi="黑体" w:eastAsia="黑体" w:cs="黑体"/>
          <w:i w:val="0"/>
          <w:iCs w:val="0"/>
          <w:caps w:val="0"/>
          <w:color w:val="auto"/>
          <w:spacing w:val="0"/>
          <w:w w:val="100"/>
          <w:kern w:val="0"/>
          <w:sz w:val="32"/>
          <w:szCs w:val="32"/>
          <w:u w:val="none"/>
          <w:lang w:val="en-US" w:eastAsia="zh-CN" w:bidi="ar"/>
        </w:rPr>
        <w:t>二、引才条件</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（一）报名人员应当具备以下资格条件：</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default" w:ascii="仿宋_GB2312" w:hAnsi="仿宋_GB2312" w:eastAsia="仿宋_GB2312" w:cs="仿宋_GB2312"/>
          <w:b w:val="0"/>
          <w:bCs w:val="0"/>
          <w:i w:val="0"/>
          <w:iCs w:val="0"/>
          <w:caps w:val="0"/>
          <w:color w:val="auto"/>
          <w:spacing w:val="0"/>
          <w:w w:val="100"/>
          <w:kern w:val="0"/>
          <w:sz w:val="32"/>
          <w:szCs w:val="32"/>
          <w:u w:val="none"/>
          <w:lang w:val="en" w:eastAsia="zh-CN" w:bidi="ar"/>
        </w:rPr>
        <w:t>1.</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基本条件：</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val="en-US" w:eastAsia="zh-CN"/>
        </w:rPr>
        <w:t xml:space="preserve">    （1）具有</w:t>
      </w:r>
      <w:r>
        <w:rPr>
          <w:rFonts w:hint="eastAsia" w:ascii="仿宋_GB2312" w:hAnsi="仿宋_GB2312" w:eastAsia="仿宋_GB2312" w:cs="仿宋_GB2312"/>
          <w:b w:val="0"/>
          <w:bCs w:val="0"/>
          <w:color w:val="auto"/>
          <w:spacing w:val="0"/>
          <w:w w:val="100"/>
          <w:sz w:val="32"/>
          <w:szCs w:val="32"/>
          <w:lang w:eastAsia="zh-CN"/>
        </w:rPr>
        <w:t>中华人民共和国国籍；</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val="en-US" w:eastAsia="zh-CN"/>
        </w:rPr>
        <w:t>（2）</w:t>
      </w:r>
      <w:r>
        <w:rPr>
          <w:rFonts w:hint="eastAsia" w:ascii="仿宋_GB2312" w:hAnsi="仿宋_GB2312" w:eastAsia="仿宋_GB2312" w:cs="仿宋_GB2312"/>
          <w:b w:val="0"/>
          <w:bCs w:val="0"/>
          <w:color w:val="auto"/>
          <w:spacing w:val="0"/>
          <w:w w:val="100"/>
          <w:sz w:val="32"/>
          <w:szCs w:val="32"/>
          <w:lang w:eastAsia="zh-CN"/>
        </w:rPr>
        <w:t>遵守中华人民共和国宪法和法律，</w:t>
      </w:r>
      <w:r>
        <w:rPr>
          <w:rFonts w:hint="eastAsia" w:ascii="仿宋_GB2312" w:hAnsi="仿宋_GB2312" w:eastAsia="仿宋_GB2312" w:cs="仿宋_GB2312"/>
          <w:b w:val="0"/>
          <w:bCs w:val="0"/>
          <w:color w:val="auto"/>
          <w:spacing w:val="0"/>
          <w:w w:val="100"/>
          <w:sz w:val="32"/>
          <w:szCs w:val="32"/>
        </w:rPr>
        <w:t>拥护中国共产党领导</w:t>
      </w:r>
      <w:r>
        <w:rPr>
          <w:rFonts w:hint="eastAsia" w:ascii="仿宋_GB2312" w:hAnsi="仿宋_GB2312" w:eastAsia="仿宋_GB2312" w:cs="仿宋_GB2312"/>
          <w:b w:val="0"/>
          <w:bCs w:val="0"/>
          <w:color w:val="auto"/>
          <w:spacing w:val="0"/>
          <w:w w:val="100"/>
          <w:sz w:val="32"/>
          <w:szCs w:val="32"/>
          <w:lang w:eastAsia="zh-CN"/>
        </w:rPr>
        <w:t>和社会主义制度；</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val="en-US" w:eastAsia="zh-CN"/>
        </w:rPr>
        <w:t>（3）</w:t>
      </w:r>
      <w:r>
        <w:rPr>
          <w:rFonts w:hint="eastAsia" w:ascii="仿宋_GB2312" w:hAnsi="仿宋_GB2312" w:eastAsia="仿宋_GB2312" w:cs="仿宋_GB2312"/>
          <w:b w:val="0"/>
          <w:bCs w:val="0"/>
          <w:color w:val="auto"/>
          <w:spacing w:val="0"/>
          <w:w w:val="100"/>
          <w:sz w:val="32"/>
          <w:szCs w:val="32"/>
          <w:lang w:eastAsia="zh-CN"/>
        </w:rPr>
        <w:t>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val="en-US" w:eastAsia="zh-CN"/>
        </w:rPr>
        <w:t>（4）</w:t>
      </w:r>
      <w:r>
        <w:rPr>
          <w:rFonts w:hint="eastAsia" w:ascii="仿宋_GB2312" w:hAnsi="仿宋_GB2312" w:eastAsia="仿宋_GB2312" w:cs="仿宋_GB2312"/>
          <w:b w:val="0"/>
          <w:bCs w:val="0"/>
          <w:color w:val="auto"/>
          <w:spacing w:val="0"/>
          <w:w w:val="100"/>
          <w:sz w:val="32"/>
          <w:szCs w:val="32"/>
          <w:lang w:eastAsia="zh-CN"/>
        </w:rPr>
        <w:t>品行端正，具有较强的事业心和责任感；</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val="en-US" w:eastAsia="zh-CN"/>
        </w:rPr>
        <w:t>（5）</w:t>
      </w:r>
      <w:r>
        <w:rPr>
          <w:rFonts w:hint="eastAsia" w:ascii="仿宋_GB2312" w:hAnsi="仿宋_GB2312" w:eastAsia="仿宋_GB2312" w:cs="仿宋_GB2312"/>
          <w:b w:val="0"/>
          <w:bCs w:val="0"/>
          <w:color w:val="auto"/>
          <w:spacing w:val="0"/>
          <w:w w:val="100"/>
          <w:sz w:val="32"/>
          <w:szCs w:val="32"/>
          <w:lang w:eastAsia="zh-CN"/>
        </w:rPr>
        <w:t>岗位所需的学历、专业或技能条件；</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val="en-US" w:eastAsia="zh-CN"/>
        </w:rPr>
        <w:t>（6）</w:t>
      </w:r>
      <w:r>
        <w:rPr>
          <w:rFonts w:hint="eastAsia" w:ascii="仿宋_GB2312" w:hAnsi="仿宋_GB2312" w:eastAsia="仿宋_GB2312" w:cs="仿宋_GB2312"/>
          <w:b w:val="0"/>
          <w:bCs w:val="0"/>
          <w:color w:val="auto"/>
          <w:spacing w:val="0"/>
          <w:w w:val="100"/>
          <w:sz w:val="32"/>
          <w:szCs w:val="32"/>
          <w:lang w:eastAsia="zh-CN"/>
        </w:rPr>
        <w:t>适应岗位要求的身体条件和心理素质；</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lang w:val="en-US" w:eastAsia="zh-CN"/>
        </w:rPr>
        <w:t>7</w:t>
      </w:r>
      <w:r>
        <w:rPr>
          <w:rFonts w:hint="eastAsia" w:ascii="仿宋_GB2312" w:hAnsi="仿宋_GB2312" w:eastAsia="仿宋_GB2312" w:cs="仿宋_GB2312"/>
          <w:b w:val="0"/>
          <w:bCs w:val="0"/>
          <w:color w:val="auto"/>
          <w:spacing w:val="0"/>
          <w:w w:val="100"/>
          <w:sz w:val="32"/>
          <w:szCs w:val="32"/>
          <w:lang w:eastAsia="zh-CN"/>
        </w:rPr>
        <w:t>）岗位所需的其他条件。</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2.年龄条件：</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u w:val="none"/>
          <w:lang w:eastAsia="zh-CN"/>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大学本科毕业生年龄不超过35周岁（1986年11月28日以后出生），硕士研究生学历学位的毕业生年龄不超过40周岁（1981年11月28日以后出生），</w:t>
      </w:r>
      <w:r>
        <w:rPr>
          <w:rFonts w:hint="eastAsia" w:ascii="仿宋_GB2312" w:hAnsi="仿宋_GB2312" w:eastAsia="仿宋_GB2312" w:cs="仿宋_GB2312"/>
          <w:color w:val="auto"/>
          <w:spacing w:val="0"/>
          <w:w w:val="100"/>
          <w:sz w:val="32"/>
          <w:szCs w:val="32"/>
        </w:rPr>
        <w:t>副高级专业技术职称人员不超过45周岁</w:t>
      </w:r>
      <w:r>
        <w:rPr>
          <w:rFonts w:hint="eastAsia" w:ascii="仿宋_GB2312" w:hAnsi="仿宋_GB2312" w:eastAsia="仿宋_GB2312"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lang w:val="en-US" w:eastAsia="zh-CN"/>
        </w:rPr>
        <w:t>1976年11月28日以后出生</w:t>
      </w:r>
      <w:r>
        <w:rPr>
          <w:rFonts w:hint="eastAsia" w:ascii="仿宋_GB2312" w:hAnsi="仿宋_GB2312" w:eastAsia="仿宋_GB2312"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rPr>
        <w:t>，</w:t>
      </w:r>
      <w:r>
        <w:rPr>
          <w:rFonts w:hint="eastAsia" w:ascii="仿宋_GB2312" w:hAnsi="仿宋_GB2312" w:eastAsia="仿宋_GB2312" w:cs="仿宋_GB2312"/>
          <w:color w:val="auto"/>
          <w:spacing w:val="0"/>
          <w:w w:val="100"/>
          <w:sz w:val="32"/>
          <w:szCs w:val="32"/>
        </w:rPr>
        <w:t>博士研究生和正高级专业技术职称人员不超过50周岁</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u w:val="none"/>
          <w:lang w:val="en-US" w:eastAsia="zh-CN"/>
        </w:rPr>
        <w:t>1971</w:t>
      </w:r>
      <w:r>
        <w:rPr>
          <w:rFonts w:hint="eastAsia" w:ascii="仿宋_GB2312" w:hAnsi="仿宋_GB2312" w:eastAsia="仿宋_GB2312" w:cs="仿宋_GB2312"/>
          <w:b w:val="0"/>
          <w:bCs w:val="0"/>
          <w:i w:val="0"/>
          <w:iCs w:val="0"/>
          <w:caps w:val="0"/>
          <w:color w:val="auto"/>
          <w:spacing w:val="0"/>
          <w:w w:val="100"/>
          <w:kern w:val="0"/>
          <w:sz w:val="32"/>
          <w:szCs w:val="32"/>
          <w:highlight w:val="none"/>
          <w:u w:val="none"/>
          <w:lang w:val="en-US" w:eastAsia="zh-CN" w:bidi="ar"/>
        </w:rPr>
        <w:t>年11月28日以后出生</w:t>
      </w:r>
      <w:r>
        <w:rPr>
          <w:rFonts w:hint="eastAsia" w:ascii="仿宋_GB2312" w:hAnsi="仿宋_GB2312" w:eastAsia="仿宋_GB2312" w:cs="仿宋_GB2312"/>
          <w:color w:val="auto"/>
          <w:spacing w:val="0"/>
          <w:w w:val="100"/>
          <w:sz w:val="32"/>
          <w:szCs w:val="32"/>
          <w:u w:val="none"/>
          <w:lang w:eastAsia="zh-CN"/>
        </w:rPr>
        <w:t>）。</w:t>
      </w:r>
    </w:p>
    <w:p>
      <w:pPr>
        <w:pStyle w:val="10"/>
        <w:keepNext w:val="0"/>
        <w:keepLines w:val="0"/>
        <w:pageBreakBefore w:val="0"/>
        <w:widowControl w:val="0"/>
        <w:numPr>
          <w:ilvl w:val="0"/>
          <w:numId w:val="0"/>
        </w:numPr>
        <w:tabs>
          <w:tab w:val="left" w:pos="452"/>
          <w:tab w:val="left" w:pos="4513"/>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lang w:eastAsia="zh-CN"/>
        </w:rPr>
      </w:pPr>
      <w:r>
        <w:rPr>
          <w:rFonts w:hint="eastAsia" w:ascii="仿宋_GB2312" w:hAnsi="仿宋_GB2312" w:eastAsia="仿宋_GB2312" w:cs="仿宋_GB2312"/>
          <w:b w:val="0"/>
          <w:bCs w:val="0"/>
          <w:color w:val="auto"/>
          <w:spacing w:val="0"/>
          <w:w w:val="100"/>
          <w:sz w:val="32"/>
          <w:szCs w:val="32"/>
          <w:highlight w:val="none"/>
          <w:lang w:val="en-US" w:eastAsia="zh-CN"/>
        </w:rPr>
        <w:t>3.</w:t>
      </w:r>
      <w:r>
        <w:rPr>
          <w:rFonts w:hint="eastAsia" w:ascii="仿宋_GB2312" w:hAnsi="仿宋_GB2312" w:eastAsia="仿宋_GB2312" w:cs="仿宋_GB2312"/>
          <w:b w:val="0"/>
          <w:bCs w:val="0"/>
          <w:color w:val="auto"/>
          <w:spacing w:val="0"/>
          <w:w w:val="100"/>
          <w:sz w:val="32"/>
          <w:szCs w:val="32"/>
          <w:highlight w:val="none"/>
        </w:rPr>
        <w:t>符合下列学历（职称）条件之一</w:t>
      </w:r>
      <w:r>
        <w:rPr>
          <w:rFonts w:hint="eastAsia" w:ascii="仿宋_GB2312" w:hAnsi="仿宋_GB2312" w:eastAsia="仿宋_GB2312" w:cs="仿宋_GB2312"/>
          <w:b w:val="0"/>
          <w:bCs w:val="0"/>
          <w:color w:val="auto"/>
          <w:spacing w:val="0"/>
          <w:w w:val="100"/>
          <w:sz w:val="32"/>
          <w:szCs w:val="32"/>
          <w:highlight w:val="none"/>
          <w:lang w:eastAsia="zh-CN"/>
        </w:rPr>
        <w:t>：</w:t>
      </w:r>
    </w:p>
    <w:p>
      <w:pPr>
        <w:pStyle w:val="10"/>
        <w:keepNext w:val="0"/>
        <w:keepLines w:val="0"/>
        <w:pageBreakBefore w:val="0"/>
        <w:widowControl w:val="0"/>
        <w:numPr>
          <w:ilvl w:val="0"/>
          <w:numId w:val="0"/>
        </w:numPr>
        <w:tabs>
          <w:tab w:val="left" w:pos="452"/>
          <w:tab w:val="left" w:pos="4513"/>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lang w:eastAsia="zh-CN"/>
        </w:rPr>
      </w:pPr>
      <w:r>
        <w:rPr>
          <w:rFonts w:hint="eastAsia" w:ascii="仿宋_GB2312" w:hAnsi="仿宋_GB2312" w:eastAsia="仿宋_GB2312" w:cs="仿宋_GB2312"/>
          <w:color w:val="auto"/>
          <w:spacing w:val="0"/>
          <w:w w:val="100"/>
          <w:sz w:val="32"/>
          <w:szCs w:val="32"/>
          <w:highlight w:val="none"/>
          <w:lang w:val="en-US" w:eastAsia="zh-CN"/>
        </w:rPr>
        <w:t>（1）</w:t>
      </w:r>
      <w:r>
        <w:rPr>
          <w:rFonts w:hint="eastAsia" w:ascii="仿宋_GB2312" w:hAnsi="仿宋_GB2312" w:eastAsia="仿宋_GB2312" w:cs="仿宋_GB2312"/>
          <w:color w:val="auto"/>
          <w:spacing w:val="0"/>
          <w:w w:val="100"/>
          <w:sz w:val="32"/>
          <w:szCs w:val="32"/>
          <w:highlight w:val="none"/>
          <w:lang w:eastAsia="zh-CN"/>
        </w:rPr>
        <w:t>具有</w:t>
      </w:r>
      <w:r>
        <w:rPr>
          <w:rFonts w:hint="eastAsia" w:ascii="仿宋_GB2312" w:hAnsi="仿宋_GB2312" w:eastAsia="仿宋_GB2312" w:cs="仿宋_GB2312"/>
          <w:color w:val="auto"/>
          <w:spacing w:val="0"/>
          <w:w w:val="100"/>
          <w:sz w:val="32"/>
          <w:szCs w:val="32"/>
          <w:highlight w:val="none"/>
        </w:rPr>
        <w:t>硕士研究生及以上学历学位</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专业符合用人单位岗位需求</w:t>
      </w:r>
      <w:r>
        <w:rPr>
          <w:rFonts w:hint="eastAsia" w:ascii="仿宋_GB2312" w:hAnsi="仿宋_GB2312" w:eastAsia="仿宋_GB2312" w:cs="仿宋_GB2312"/>
          <w:color w:val="auto"/>
          <w:spacing w:val="0"/>
          <w:w w:val="100"/>
          <w:sz w:val="32"/>
          <w:szCs w:val="32"/>
          <w:highlight w:val="none"/>
          <w:lang w:eastAsia="zh-CN"/>
        </w:rPr>
        <w:t>;</w:t>
      </w:r>
    </w:p>
    <w:p>
      <w:pPr>
        <w:pStyle w:val="10"/>
        <w:keepNext w:val="0"/>
        <w:keepLines w:val="0"/>
        <w:pageBreakBefore w:val="0"/>
        <w:widowControl w:val="0"/>
        <w:numPr>
          <w:ilvl w:val="0"/>
          <w:numId w:val="0"/>
        </w:numPr>
        <w:tabs>
          <w:tab w:val="left" w:pos="452"/>
          <w:tab w:val="left" w:pos="4513"/>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lang w:eastAsia="zh-CN"/>
        </w:rPr>
      </w:pP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2</w:t>
      </w:r>
      <w:r>
        <w:rPr>
          <w:rFonts w:hint="eastAsia" w:ascii="仿宋_GB2312" w:hAnsi="仿宋_GB2312" w:eastAsia="仿宋_GB2312" w:cs="仿宋_GB2312"/>
          <w:color w:val="auto"/>
          <w:spacing w:val="0"/>
          <w:w w:val="100"/>
          <w:sz w:val="32"/>
          <w:szCs w:val="32"/>
          <w:highlight w:val="none"/>
          <w:lang w:eastAsia="zh-CN"/>
        </w:rPr>
        <w:t>）我市急需紧缺专业的</w:t>
      </w:r>
      <w:r>
        <w:rPr>
          <w:rFonts w:hint="eastAsia" w:ascii="仿宋_GB2312" w:hAnsi="仿宋_GB2312" w:eastAsia="仿宋_GB2312" w:cs="仿宋_GB2312"/>
          <w:color w:val="auto"/>
          <w:spacing w:val="0"/>
          <w:w w:val="100"/>
          <w:sz w:val="32"/>
          <w:szCs w:val="32"/>
          <w:highlight w:val="none"/>
        </w:rPr>
        <w:t>“双一流</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建设院校或</w:t>
      </w:r>
      <w:r>
        <w:rPr>
          <w:rFonts w:hint="eastAsia" w:ascii="仿宋_GB2312" w:hAnsi="仿宋_GB2312" w:eastAsia="仿宋_GB2312" w:cs="仿宋_GB2312"/>
          <w:color w:val="auto"/>
          <w:spacing w:val="0"/>
          <w:w w:val="100"/>
          <w:sz w:val="32"/>
          <w:szCs w:val="32"/>
          <w:highlight w:val="none"/>
        </w:rPr>
        <w:t>学科</w:t>
      </w:r>
      <w:r>
        <w:rPr>
          <w:rFonts w:hint="eastAsia" w:ascii="仿宋_GB2312" w:hAnsi="仿宋_GB2312" w:eastAsia="仿宋_GB2312" w:cs="仿宋_GB2312"/>
          <w:color w:val="auto"/>
          <w:spacing w:val="0"/>
          <w:w w:val="100"/>
          <w:sz w:val="32"/>
          <w:szCs w:val="32"/>
          <w:highlight w:val="none"/>
          <w:lang w:val="en-US" w:eastAsia="zh-CN"/>
        </w:rPr>
        <w:t>,</w:t>
      </w:r>
      <w:r>
        <w:rPr>
          <w:rFonts w:hint="eastAsia" w:ascii="仿宋_GB2312" w:hAnsi="仿宋_GB2312" w:eastAsia="仿宋_GB2312" w:cs="仿宋_GB2312"/>
          <w:color w:val="auto"/>
          <w:spacing w:val="0"/>
          <w:w w:val="100"/>
          <w:sz w:val="32"/>
          <w:szCs w:val="32"/>
          <w:highlight w:val="none"/>
        </w:rPr>
        <w:t xml:space="preserve">原 </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211</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985</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院校的</w:t>
      </w:r>
      <w:r>
        <w:rPr>
          <w:rFonts w:hint="eastAsia" w:ascii="仿宋_GB2312" w:hAnsi="仿宋_GB2312" w:eastAsia="仿宋_GB2312" w:cs="仿宋_GB2312"/>
          <w:color w:val="auto"/>
          <w:spacing w:val="0"/>
          <w:w w:val="100"/>
          <w:sz w:val="32"/>
          <w:szCs w:val="32"/>
          <w:highlight w:val="none"/>
          <w:lang w:eastAsia="zh-CN"/>
        </w:rPr>
        <w:t>全日制</w:t>
      </w:r>
      <w:r>
        <w:rPr>
          <w:rFonts w:hint="eastAsia" w:ascii="仿宋_GB2312" w:hAnsi="仿宋_GB2312" w:eastAsia="仿宋_GB2312" w:cs="仿宋_GB2312"/>
          <w:color w:val="auto"/>
          <w:spacing w:val="0"/>
          <w:w w:val="100"/>
          <w:sz w:val="32"/>
          <w:szCs w:val="32"/>
          <w:highlight w:val="none"/>
        </w:rPr>
        <w:t>本科</w:t>
      </w:r>
      <w:r>
        <w:rPr>
          <w:rFonts w:hint="eastAsia" w:ascii="仿宋_GB2312" w:hAnsi="仿宋_GB2312" w:eastAsia="仿宋_GB2312" w:cs="仿宋_GB2312"/>
          <w:color w:val="auto"/>
          <w:spacing w:val="0"/>
          <w:w w:val="100"/>
          <w:sz w:val="32"/>
          <w:szCs w:val="32"/>
          <w:highlight w:val="none"/>
          <w:lang w:eastAsia="zh-CN"/>
        </w:rPr>
        <w:t>毕业生，专业为用人单位急需紧缺的;</w:t>
      </w:r>
    </w:p>
    <w:p>
      <w:pPr>
        <w:pStyle w:val="10"/>
        <w:keepNext w:val="0"/>
        <w:keepLines w:val="0"/>
        <w:pageBreakBefore w:val="0"/>
        <w:widowControl w:val="0"/>
        <w:numPr>
          <w:ilvl w:val="0"/>
          <w:numId w:val="0"/>
        </w:numPr>
        <w:tabs>
          <w:tab w:val="left" w:pos="1171"/>
          <w:tab w:val="left" w:pos="5586"/>
        </w:tabs>
        <w:kinsoku/>
        <w:wordWrap/>
        <w:overflowPunct/>
        <w:topLinePunct w:val="0"/>
        <w:autoSpaceDE w:val="0"/>
        <w:autoSpaceDN w:val="0"/>
        <w:bidi w:val="0"/>
        <w:adjustRightInd/>
        <w:snapToGrid/>
        <w:spacing w:before="0" w:after="0" w:line="600" w:lineRule="exact"/>
        <w:ind w:right="0" w:rightChars="0"/>
        <w:jc w:val="both"/>
        <w:textAlignment w:val="auto"/>
        <w:rPr>
          <w:rFonts w:hint="eastAsia" w:ascii="仿宋_GB2312" w:hAnsi="仿宋_GB2312" w:eastAsia="仿宋_GB2312" w:cs="仿宋_GB2312"/>
          <w:color w:val="auto"/>
          <w:spacing w:val="0"/>
          <w:w w:val="100"/>
          <w:sz w:val="32"/>
          <w:szCs w:val="32"/>
          <w:highlight w:val="none"/>
          <w:lang w:eastAsia="zh-CN"/>
        </w:rPr>
      </w:pPr>
      <w:r>
        <w:rPr>
          <w:rFonts w:hint="eastAsia" w:ascii="仿宋_GB2312" w:hAnsi="仿宋_GB2312" w:eastAsia="仿宋_GB2312" w:cs="仿宋_GB2312"/>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3</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具有副高级及以上专业技术职称</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专业符合用人单位岗位需求</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优先引进学科带头人</w:t>
      </w:r>
      <w:r>
        <w:rPr>
          <w:rFonts w:hint="eastAsia" w:ascii="仿宋_GB2312" w:hAnsi="仿宋_GB2312" w:eastAsia="仿宋_GB2312" w:cs="仿宋_GB2312"/>
          <w:color w:val="auto"/>
          <w:spacing w:val="0"/>
          <w:w w:val="10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i w:val="0"/>
          <w:iCs w:val="0"/>
          <w:caps w:val="0"/>
          <w:color w:val="auto"/>
          <w:spacing w:val="0"/>
          <w:w w:val="100"/>
          <w:kern w:val="0"/>
          <w:sz w:val="32"/>
          <w:szCs w:val="32"/>
          <w:u w:val="none"/>
          <w:lang w:val="en-US" w:eastAsia="zh-CN" w:bidi="ar"/>
        </w:rPr>
      </w:pPr>
      <w:bookmarkStart w:id="0" w:name="_GoBack"/>
      <w:bookmarkEnd w:id="0"/>
      <w:r>
        <w:rPr>
          <w:rFonts w:hint="eastAsia" w:ascii="楷体" w:hAnsi="楷体" w:eastAsia="楷体" w:cs="楷体"/>
          <w:b/>
          <w:bCs/>
          <w:i w:val="0"/>
          <w:iCs w:val="0"/>
          <w:caps w:val="0"/>
          <w:color w:val="auto"/>
          <w:spacing w:val="0"/>
          <w:w w:val="100"/>
          <w:kern w:val="0"/>
          <w:sz w:val="32"/>
          <w:szCs w:val="32"/>
          <w:u w:val="none"/>
          <w:lang w:val="en-US" w:eastAsia="zh-CN" w:bidi="ar"/>
        </w:rPr>
        <w:t>（二）以下人员不得报名：</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color w:val="auto"/>
          <w:spacing w:val="0"/>
          <w:w w:val="100"/>
          <w:sz w:val="32"/>
          <w:szCs w:val="32"/>
          <w:lang w:val="en-US" w:eastAsia="zh-CN"/>
        </w:rPr>
        <w:t>1.</w:t>
      </w:r>
      <w:r>
        <w:rPr>
          <w:rFonts w:hint="eastAsia" w:ascii="仿宋_GB2312" w:hAnsi="仿宋_GB2312" w:eastAsia="仿宋_GB2312" w:cs="仿宋_GB2312"/>
          <w:color w:val="auto"/>
          <w:spacing w:val="0"/>
          <w:w w:val="100"/>
          <w:sz w:val="32"/>
          <w:szCs w:val="32"/>
          <w:lang w:eastAsia="zh-CN"/>
        </w:rPr>
        <w:t>在读的普通高等学校全日制本科生、研究生；</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color w:val="auto"/>
          <w:spacing w:val="0"/>
          <w:w w:val="100"/>
          <w:sz w:val="32"/>
          <w:szCs w:val="32"/>
          <w:lang w:val="en-US" w:eastAsia="zh-CN"/>
        </w:rPr>
        <w:t>2.</w:t>
      </w:r>
      <w:r>
        <w:rPr>
          <w:rFonts w:hint="eastAsia" w:ascii="仿宋_GB2312" w:hAnsi="仿宋_GB2312" w:eastAsia="仿宋_GB2312" w:cs="仿宋_GB2312"/>
          <w:color w:val="auto"/>
          <w:spacing w:val="0"/>
          <w:w w:val="100"/>
          <w:sz w:val="32"/>
          <w:szCs w:val="32"/>
        </w:rPr>
        <w:t>现役军人</w:t>
      </w:r>
      <w:r>
        <w:rPr>
          <w:rFonts w:hint="eastAsia" w:ascii="仿宋_GB2312" w:hAnsi="仿宋_GB2312" w:eastAsia="仿宋_GB2312" w:cs="仿宋_GB2312"/>
          <w:color w:val="auto"/>
          <w:spacing w:val="0"/>
          <w:w w:val="1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color w:val="auto"/>
          <w:spacing w:val="0"/>
          <w:w w:val="100"/>
          <w:sz w:val="32"/>
          <w:szCs w:val="32"/>
          <w:lang w:val="en-US" w:eastAsia="zh-CN"/>
        </w:rPr>
        <w:t>3.</w:t>
      </w:r>
      <w:r>
        <w:rPr>
          <w:rFonts w:hint="eastAsia" w:ascii="仿宋_GB2312" w:hAnsi="仿宋_GB2312" w:eastAsia="仿宋_GB2312" w:cs="仿宋_GB2312"/>
          <w:color w:val="auto"/>
          <w:spacing w:val="0"/>
          <w:w w:val="100"/>
          <w:sz w:val="32"/>
          <w:szCs w:val="32"/>
          <w:lang w:eastAsia="zh-CN"/>
        </w:rPr>
        <w:t>试用期内和未满最低服务年限的机关、事业单位工作人员；</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u w:val="none"/>
          <w:lang w:val="en-US" w:eastAsia="zh-CN"/>
        </w:rPr>
      </w:pPr>
      <w:r>
        <w:rPr>
          <w:rFonts w:hint="eastAsia" w:ascii="仿宋_GB2312" w:hAnsi="仿宋_GB2312" w:eastAsia="仿宋_GB2312" w:cs="仿宋_GB2312"/>
          <w:color w:val="auto"/>
          <w:spacing w:val="0"/>
          <w:w w:val="100"/>
          <w:sz w:val="32"/>
          <w:szCs w:val="32"/>
          <w:lang w:val="en-US" w:eastAsia="zh-CN"/>
        </w:rPr>
        <w:t>4.</w:t>
      </w:r>
      <w:r>
        <w:rPr>
          <w:rFonts w:hint="eastAsia" w:ascii="仿宋_GB2312" w:hAnsi="仿宋_GB2312" w:eastAsia="仿宋_GB2312" w:cs="仿宋_GB2312"/>
          <w:color w:val="auto"/>
          <w:spacing w:val="0"/>
          <w:w w:val="100"/>
          <w:sz w:val="32"/>
          <w:szCs w:val="32"/>
          <w:u w:val="none"/>
          <w:lang w:val="en-US" w:eastAsia="zh-CN"/>
        </w:rPr>
        <w:t>牙克石市范围内在职在编的机关事业单位人员；</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color w:val="auto"/>
          <w:spacing w:val="0"/>
          <w:w w:val="100"/>
          <w:sz w:val="32"/>
          <w:szCs w:val="32"/>
          <w:lang w:val="en-US" w:eastAsia="zh-CN"/>
        </w:rPr>
        <w:t>5.</w:t>
      </w:r>
      <w:r>
        <w:rPr>
          <w:rFonts w:hint="eastAsia" w:ascii="仿宋_GB2312" w:hAnsi="仿宋_GB2312" w:eastAsia="仿宋_GB2312" w:cs="仿宋_GB2312"/>
          <w:color w:val="auto"/>
          <w:spacing w:val="0"/>
          <w:w w:val="100"/>
          <w:sz w:val="32"/>
          <w:szCs w:val="32"/>
          <w:lang w:eastAsia="zh-CN"/>
        </w:rPr>
        <w:t>曾因犯罪受过刑事处罚的人员，被开除中国共产党党籍的人员，被开除公职的人员，被依法列为失信联合惩戒对象的人员；</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6.尚未解除党纪、政务(纪)处分或正在接受纪律审查的人员；</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7.涉嫌违法犯罪正在接受司法调查尚未作出结论的人员；</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rPr>
      </w:pPr>
      <w:r>
        <w:rPr>
          <w:rFonts w:hint="eastAsia" w:ascii="仿宋_GB2312" w:hAnsi="仿宋_GB2312" w:eastAsia="仿宋_GB2312" w:cs="仿宋_GB2312"/>
          <w:b w:val="0"/>
          <w:bCs w:val="0"/>
          <w:color w:val="auto"/>
          <w:spacing w:val="0"/>
          <w:w w:val="100"/>
          <w:sz w:val="32"/>
          <w:szCs w:val="32"/>
          <w:lang w:val="en-US" w:eastAsia="zh-CN"/>
        </w:rPr>
        <w:t>8.</w:t>
      </w:r>
      <w:r>
        <w:rPr>
          <w:rFonts w:hint="eastAsia" w:ascii="仿宋_GB2312" w:hAnsi="仿宋_GB2312" w:eastAsia="仿宋_GB2312" w:cs="仿宋_GB2312"/>
          <w:b w:val="0"/>
          <w:bCs w:val="0"/>
          <w:color w:val="auto"/>
          <w:spacing w:val="0"/>
          <w:w w:val="100"/>
          <w:sz w:val="32"/>
          <w:szCs w:val="32"/>
        </w:rPr>
        <w:t>在公务员招考或事业单位公开招聘中被认定有舞弊等严重违反</w:t>
      </w:r>
      <w:r>
        <w:rPr>
          <w:rFonts w:hint="eastAsia" w:ascii="仿宋_GB2312" w:hAnsi="仿宋_GB2312" w:eastAsia="仿宋_GB2312" w:cs="仿宋_GB2312"/>
          <w:b w:val="0"/>
          <w:bCs w:val="0"/>
          <w:color w:val="auto"/>
          <w:spacing w:val="0"/>
          <w:w w:val="100"/>
          <w:sz w:val="32"/>
          <w:szCs w:val="32"/>
          <w:lang w:eastAsia="zh-CN"/>
        </w:rPr>
        <w:t>录用（</w:t>
      </w:r>
      <w:r>
        <w:rPr>
          <w:rFonts w:hint="eastAsia" w:ascii="仿宋_GB2312" w:hAnsi="仿宋_GB2312" w:eastAsia="仿宋_GB2312" w:cs="仿宋_GB2312"/>
          <w:b w:val="0"/>
          <w:bCs w:val="0"/>
          <w:color w:val="auto"/>
          <w:spacing w:val="0"/>
          <w:w w:val="100"/>
          <w:sz w:val="32"/>
          <w:szCs w:val="32"/>
        </w:rPr>
        <w:t>聘用</w:t>
      </w: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rPr>
        <w:t>纪律行为并在禁考期限内的人员；</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color w:val="auto"/>
          <w:spacing w:val="0"/>
          <w:w w:val="100"/>
          <w:sz w:val="32"/>
          <w:szCs w:val="32"/>
          <w:lang w:val="en-US" w:eastAsia="zh-CN"/>
        </w:rPr>
        <w:t>9.被辞退的公务员、参照公务员法管理人员、企事业单位工作人员；</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color w:val="auto"/>
          <w:spacing w:val="0"/>
          <w:w w:val="100"/>
          <w:sz w:val="32"/>
          <w:szCs w:val="32"/>
          <w:lang w:val="en-US" w:eastAsia="zh-CN"/>
        </w:rPr>
        <w:t>10.</w:t>
      </w:r>
      <w:r>
        <w:rPr>
          <w:rFonts w:hint="eastAsia" w:ascii="仿宋_GB2312" w:hAnsi="仿宋_GB2312" w:eastAsia="仿宋_GB2312" w:cs="仿宋_GB2312"/>
          <w:color w:val="auto"/>
          <w:spacing w:val="0"/>
          <w:w w:val="100"/>
          <w:sz w:val="32"/>
          <w:szCs w:val="32"/>
          <w:u w:val="none"/>
          <w:lang w:val="en-US" w:eastAsia="zh-CN"/>
        </w:rPr>
        <w:t>与所报用人单位及其主管部门领导班子成员构成回避关系</w:t>
      </w:r>
      <w:r>
        <w:rPr>
          <w:rFonts w:hint="eastAsia" w:ascii="仿宋_GB2312" w:hAnsi="仿宋_GB2312" w:eastAsia="仿宋_GB2312" w:cs="仿宋_GB2312"/>
          <w:color w:val="auto"/>
          <w:spacing w:val="0"/>
          <w:w w:val="100"/>
          <w:sz w:val="32"/>
          <w:szCs w:val="32"/>
          <w:u w:val="none"/>
        </w:rPr>
        <w:t>的人员</w:t>
      </w:r>
      <w:r>
        <w:rPr>
          <w:rFonts w:hint="eastAsia" w:ascii="仿宋_GB2312" w:hAnsi="仿宋_GB2312" w:eastAsia="仿宋_GB2312" w:cs="仿宋_GB2312"/>
          <w:color w:val="auto"/>
          <w:spacing w:val="0"/>
          <w:w w:val="1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color w:val="auto"/>
          <w:spacing w:val="0"/>
          <w:w w:val="100"/>
          <w:sz w:val="32"/>
          <w:szCs w:val="32"/>
          <w:lang w:val="en-US" w:eastAsia="zh-CN"/>
        </w:rPr>
        <w:t>11.</w:t>
      </w:r>
      <w:r>
        <w:rPr>
          <w:rFonts w:hint="eastAsia" w:ascii="仿宋_GB2312" w:hAnsi="仿宋_GB2312" w:eastAsia="仿宋_GB2312" w:cs="仿宋_GB2312"/>
          <w:color w:val="auto"/>
          <w:spacing w:val="0"/>
          <w:w w:val="100"/>
          <w:sz w:val="32"/>
          <w:szCs w:val="32"/>
        </w:rPr>
        <w:t>法律规定不得</w:t>
      </w:r>
      <w:r>
        <w:rPr>
          <w:rFonts w:hint="eastAsia" w:ascii="仿宋_GB2312" w:hAnsi="仿宋_GB2312" w:eastAsia="仿宋_GB2312" w:cs="仿宋_GB2312"/>
          <w:color w:val="auto"/>
          <w:spacing w:val="0"/>
          <w:w w:val="100"/>
          <w:sz w:val="32"/>
          <w:szCs w:val="32"/>
          <w:lang w:val="en-US" w:eastAsia="zh-CN"/>
        </w:rPr>
        <w:t>聘用</w:t>
      </w:r>
      <w:r>
        <w:rPr>
          <w:rFonts w:hint="eastAsia" w:ascii="仿宋_GB2312" w:hAnsi="仿宋_GB2312" w:eastAsia="仿宋_GB2312" w:cs="仿宋_GB2312"/>
          <w:color w:val="auto"/>
          <w:spacing w:val="0"/>
          <w:w w:val="100"/>
          <w:sz w:val="32"/>
          <w:szCs w:val="32"/>
        </w:rPr>
        <w:t>为事业单位工作人员的其他情形</w:t>
      </w:r>
      <w:r>
        <w:rPr>
          <w:rFonts w:hint="eastAsia" w:ascii="仿宋_GB2312" w:hAnsi="仿宋_GB2312" w:eastAsia="仿宋_GB2312" w:cs="仿宋_GB2312"/>
          <w:color w:val="auto"/>
          <w:spacing w:val="0"/>
          <w:w w:val="100"/>
          <w:sz w:val="32"/>
          <w:szCs w:val="32"/>
          <w:lang w:eastAsia="zh-CN"/>
        </w:rPr>
        <w:t>人员</w:t>
      </w:r>
      <w:r>
        <w:rPr>
          <w:rFonts w:hint="eastAsia" w:ascii="仿宋_GB2312" w:hAnsi="仿宋_GB2312" w:eastAsia="仿宋_GB2312" w:cs="仿宋_GB2312"/>
          <w:color w:val="auto"/>
          <w:spacing w:val="0"/>
          <w:w w:val="100"/>
          <w:sz w:val="32"/>
          <w:szCs w:val="32"/>
        </w:rPr>
        <w:t>。</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w w:val="100"/>
          <w:kern w:val="0"/>
          <w:sz w:val="32"/>
          <w:szCs w:val="32"/>
          <w:u w:val="none"/>
          <w:lang w:val="en-US" w:eastAsia="zh-CN" w:bidi="ar"/>
        </w:rPr>
      </w:pPr>
      <w:r>
        <w:rPr>
          <w:rFonts w:hint="eastAsia" w:ascii="黑体" w:hAnsi="黑体" w:eastAsia="黑体" w:cs="黑体"/>
          <w:i w:val="0"/>
          <w:iCs w:val="0"/>
          <w:caps w:val="0"/>
          <w:color w:val="auto"/>
          <w:spacing w:val="0"/>
          <w:w w:val="100"/>
          <w:kern w:val="0"/>
          <w:sz w:val="32"/>
          <w:szCs w:val="32"/>
          <w:u w:val="none"/>
          <w:lang w:val="en-US" w:eastAsia="zh-CN" w:bidi="ar"/>
        </w:rPr>
        <w:t>三、实施步骤</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（一）报名</w:t>
      </w:r>
    </w:p>
    <w:p>
      <w:pPr>
        <w:pStyle w:val="6"/>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1.报名采取网络报名方式进行。</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报名时间为2022年12月6日至2022年12月8日（工作日上午9:00-12:00，下午14:00-17:00），所需相关材料请通过《岗位需求表》中各单位咨询电话进行沟通。报名人员须</w:t>
      </w:r>
      <w:r>
        <w:rPr>
          <w:rFonts w:hint="eastAsia" w:ascii="仿宋_GB2312" w:hAnsi="仿宋_GB2312" w:eastAsia="仿宋_GB2312" w:cs="仿宋_GB2312"/>
          <w:color w:val="auto"/>
          <w:spacing w:val="0"/>
          <w:w w:val="100"/>
          <w:sz w:val="32"/>
          <w:szCs w:val="32"/>
        </w:rPr>
        <w:t>登录</w:t>
      </w:r>
      <w:r>
        <w:rPr>
          <w:rFonts w:hint="eastAsia" w:ascii="仿宋_GB2312" w:hAnsi="仿宋_GB2312" w:eastAsia="仿宋_GB2312" w:cs="仿宋_GB2312"/>
          <w:color w:val="auto"/>
          <w:spacing w:val="0"/>
          <w:w w:val="100"/>
          <w:sz w:val="32"/>
          <w:szCs w:val="32"/>
          <w:lang w:val="en-US" w:eastAsia="zh-CN"/>
        </w:rPr>
        <w:t>牙克石市</w:t>
      </w:r>
      <w:r>
        <w:rPr>
          <w:rFonts w:hint="eastAsia" w:ascii="仿宋_GB2312" w:hAnsi="仿宋_GB2312" w:eastAsia="仿宋_GB2312" w:cs="仿宋_GB2312"/>
          <w:color w:val="auto"/>
          <w:spacing w:val="0"/>
          <w:w w:val="100"/>
          <w:sz w:val="32"/>
          <w:szCs w:val="32"/>
        </w:rPr>
        <w:t>人民政府</w:t>
      </w:r>
      <w:r>
        <w:rPr>
          <w:rFonts w:hint="eastAsia" w:ascii="仿宋_GB2312" w:hAnsi="仿宋_GB2312" w:eastAsia="仿宋_GB2312" w:cs="仿宋_GB2312"/>
          <w:color w:val="auto"/>
          <w:spacing w:val="0"/>
          <w:w w:val="100"/>
          <w:sz w:val="32"/>
          <w:szCs w:val="32"/>
          <w:lang w:eastAsia="zh-CN"/>
        </w:rPr>
        <w:t>网站</w:t>
      </w:r>
      <w:r>
        <w:rPr>
          <w:rFonts w:hint="eastAsia" w:ascii="仿宋_GB2312" w:hAnsi="仿宋_GB2312" w:eastAsia="仿宋_GB2312" w:cs="仿宋_GB2312"/>
          <w:color w:val="auto"/>
          <w:spacing w:val="0"/>
          <w:w w:val="100"/>
          <w:sz w:val="32"/>
          <w:szCs w:val="32"/>
        </w:rPr>
        <w:t>（</w:t>
      </w:r>
      <w:r>
        <w:rPr>
          <w:rFonts w:hint="eastAsia" w:ascii="仿宋_GB2312" w:hAnsi="仿宋_GB2312" w:eastAsia="仿宋_GB2312" w:cs="仿宋_GB2312"/>
          <w:color w:val="auto"/>
          <w:spacing w:val="0"/>
          <w:w w:val="100"/>
          <w:sz w:val="32"/>
          <w:szCs w:val="32"/>
          <w:lang w:eastAsia="zh-CN"/>
        </w:rPr>
        <w:t>网址：</w:t>
      </w:r>
      <w:r>
        <w:rPr>
          <w:rFonts w:hint="eastAsia" w:ascii="仿宋_GB2312" w:hAnsi="仿宋_GB2312" w:eastAsia="仿宋_GB2312" w:cs="仿宋_GB2312"/>
          <w:color w:val="auto"/>
          <w:spacing w:val="0"/>
          <w:w w:val="100"/>
          <w:sz w:val="32"/>
          <w:szCs w:val="32"/>
        </w:rPr>
        <w:t>http://www.</w:t>
      </w:r>
      <w:r>
        <w:rPr>
          <w:rFonts w:hint="eastAsia" w:ascii="仿宋_GB2312" w:hAnsi="仿宋_GB2312" w:eastAsia="仿宋_GB2312" w:cs="仿宋_GB2312"/>
          <w:color w:val="auto"/>
          <w:spacing w:val="0"/>
          <w:w w:val="100"/>
          <w:sz w:val="32"/>
          <w:szCs w:val="32"/>
          <w:lang w:val="en-US" w:eastAsia="zh-CN"/>
        </w:rPr>
        <w:t>yks</w:t>
      </w:r>
      <w:r>
        <w:rPr>
          <w:rFonts w:hint="eastAsia" w:ascii="仿宋_GB2312" w:hAnsi="仿宋_GB2312" w:eastAsia="仿宋_GB2312" w:cs="仿宋_GB2312"/>
          <w:color w:val="auto"/>
          <w:spacing w:val="0"/>
          <w:w w:val="100"/>
          <w:sz w:val="32"/>
          <w:szCs w:val="32"/>
        </w:rPr>
        <w:t>.gov.cn）</w:t>
      </w:r>
      <w:r>
        <w:rPr>
          <w:rFonts w:hint="eastAsia" w:ascii="仿宋_GB2312" w:hAnsi="仿宋_GB2312" w:eastAsia="仿宋_GB2312" w:cs="仿宋_GB2312"/>
          <w:color w:val="auto"/>
          <w:spacing w:val="0"/>
          <w:w w:val="100"/>
          <w:sz w:val="32"/>
          <w:szCs w:val="32"/>
          <w:lang w:eastAsia="zh-CN"/>
        </w:rPr>
        <w:t>，由公示公告栏</w:t>
      </w:r>
      <w:r>
        <w:rPr>
          <w:rFonts w:hint="eastAsia" w:ascii="仿宋_GB2312" w:hAnsi="仿宋_GB2312" w:eastAsia="仿宋_GB2312" w:cs="仿宋_GB2312"/>
          <w:color w:val="auto"/>
          <w:spacing w:val="0"/>
          <w:w w:val="100"/>
          <w:sz w:val="32"/>
          <w:szCs w:val="32"/>
        </w:rPr>
        <w:t>下载《20</w:t>
      </w:r>
      <w:r>
        <w:rPr>
          <w:rFonts w:hint="eastAsia" w:ascii="仿宋_GB2312" w:hAnsi="仿宋_GB2312" w:eastAsia="仿宋_GB2312" w:cs="仿宋_GB2312"/>
          <w:color w:val="auto"/>
          <w:spacing w:val="0"/>
          <w:w w:val="100"/>
          <w:sz w:val="32"/>
          <w:szCs w:val="32"/>
          <w:lang w:val="en-US" w:eastAsia="zh-CN"/>
        </w:rPr>
        <w:t>22</w:t>
      </w:r>
      <w:r>
        <w:rPr>
          <w:rFonts w:hint="eastAsia" w:ascii="仿宋_GB2312" w:hAnsi="仿宋_GB2312" w:eastAsia="仿宋_GB2312" w:cs="仿宋_GB2312"/>
          <w:color w:val="auto"/>
          <w:spacing w:val="0"/>
          <w:w w:val="100"/>
          <w:sz w:val="32"/>
          <w:szCs w:val="32"/>
        </w:rPr>
        <w:t>年</w:t>
      </w:r>
      <w:r>
        <w:rPr>
          <w:rFonts w:hint="eastAsia" w:ascii="仿宋_GB2312" w:hAnsi="仿宋_GB2312" w:eastAsia="仿宋_GB2312" w:cs="仿宋_GB2312"/>
          <w:color w:val="auto"/>
          <w:spacing w:val="0"/>
          <w:w w:val="100"/>
          <w:sz w:val="32"/>
          <w:szCs w:val="32"/>
          <w:lang w:eastAsia="zh-CN"/>
        </w:rPr>
        <w:t>牙克石市</w:t>
      </w:r>
      <w:r>
        <w:rPr>
          <w:rFonts w:hint="eastAsia" w:ascii="仿宋_GB2312" w:hAnsi="仿宋_GB2312" w:eastAsia="仿宋_GB2312" w:cs="仿宋_GB2312"/>
          <w:color w:val="auto"/>
          <w:spacing w:val="0"/>
          <w:w w:val="100"/>
          <w:sz w:val="32"/>
          <w:szCs w:val="32"/>
        </w:rPr>
        <w:t>事业单位引进人才报名表》（</w:t>
      </w:r>
      <w:r>
        <w:rPr>
          <w:rFonts w:hint="eastAsia" w:ascii="仿宋_GB2312" w:hAnsi="仿宋_GB2312" w:eastAsia="仿宋_GB2312" w:cs="仿宋_GB2312"/>
          <w:color w:val="auto"/>
          <w:spacing w:val="0"/>
          <w:w w:val="100"/>
          <w:sz w:val="32"/>
          <w:szCs w:val="32"/>
          <w:lang w:val="en-US" w:eastAsia="zh-CN"/>
        </w:rPr>
        <w:t>附件2，</w:t>
      </w:r>
      <w:r>
        <w:rPr>
          <w:rFonts w:hint="eastAsia" w:ascii="仿宋_GB2312" w:hAnsi="仿宋_GB2312" w:eastAsia="仿宋_GB2312" w:cs="仿宋_GB2312"/>
          <w:color w:val="auto"/>
          <w:spacing w:val="0"/>
          <w:w w:val="100"/>
          <w:sz w:val="32"/>
          <w:szCs w:val="32"/>
        </w:rPr>
        <w:t>以下简称《报名表》）</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并按要求填写相关信息</w:t>
      </w:r>
      <w:r>
        <w:rPr>
          <w:rFonts w:hint="eastAsia" w:ascii="仿宋_GB2312" w:hAnsi="仿宋_GB2312" w:eastAsia="仿宋_GB2312" w:cs="仿宋_GB2312"/>
          <w:color w:val="auto"/>
          <w:spacing w:val="0"/>
          <w:w w:val="100"/>
          <w:sz w:val="32"/>
          <w:szCs w:val="32"/>
        </w:rPr>
        <w:t>，于报名</w:t>
      </w:r>
      <w:r>
        <w:rPr>
          <w:rFonts w:hint="eastAsia" w:ascii="仿宋_GB2312" w:hAnsi="仿宋_GB2312" w:eastAsia="仿宋_GB2312" w:cs="仿宋_GB2312"/>
          <w:color w:val="auto"/>
          <w:spacing w:val="0"/>
          <w:w w:val="100"/>
          <w:sz w:val="32"/>
          <w:szCs w:val="32"/>
          <w:lang w:eastAsia="zh-CN"/>
        </w:rPr>
        <w:t>时间</w:t>
      </w:r>
      <w:r>
        <w:rPr>
          <w:rFonts w:hint="eastAsia" w:ascii="仿宋_GB2312" w:hAnsi="仿宋_GB2312" w:eastAsia="仿宋_GB2312" w:cs="仿宋_GB2312"/>
          <w:color w:val="auto"/>
          <w:spacing w:val="0"/>
          <w:w w:val="100"/>
          <w:sz w:val="32"/>
          <w:szCs w:val="32"/>
        </w:rPr>
        <w:t>截止前</w:t>
      </w:r>
      <w:r>
        <w:rPr>
          <w:rFonts w:hint="eastAsia" w:ascii="仿宋_GB2312" w:hAnsi="仿宋_GB2312" w:eastAsia="仿宋_GB2312" w:cs="仿宋_GB2312"/>
          <w:color w:val="auto"/>
          <w:spacing w:val="0"/>
          <w:w w:val="100"/>
          <w:sz w:val="32"/>
          <w:szCs w:val="32"/>
          <w:u w:val="none"/>
        </w:rPr>
        <w:t>（20</w:t>
      </w:r>
      <w:r>
        <w:rPr>
          <w:rFonts w:hint="eastAsia" w:ascii="仿宋_GB2312" w:hAnsi="仿宋_GB2312" w:eastAsia="仿宋_GB2312" w:cs="仿宋_GB2312"/>
          <w:color w:val="auto"/>
          <w:spacing w:val="0"/>
          <w:w w:val="100"/>
          <w:sz w:val="32"/>
          <w:szCs w:val="32"/>
          <w:u w:val="none"/>
          <w:lang w:val="en-US" w:eastAsia="zh-CN"/>
        </w:rPr>
        <w:t>22</w:t>
      </w:r>
      <w:r>
        <w:rPr>
          <w:rFonts w:hint="eastAsia" w:ascii="仿宋_GB2312" w:hAnsi="仿宋_GB2312" w:eastAsia="仿宋_GB2312" w:cs="仿宋_GB2312"/>
          <w:color w:val="auto"/>
          <w:spacing w:val="0"/>
          <w:w w:val="100"/>
          <w:sz w:val="32"/>
          <w:szCs w:val="32"/>
          <w:u w:val="none"/>
        </w:rPr>
        <w:t>年</w:t>
      </w:r>
      <w:r>
        <w:rPr>
          <w:rFonts w:hint="eastAsia" w:ascii="仿宋_GB2312" w:hAnsi="仿宋_GB2312" w:eastAsia="仿宋_GB2312" w:cs="仿宋_GB2312"/>
          <w:color w:val="auto"/>
          <w:spacing w:val="0"/>
          <w:w w:val="100"/>
          <w:sz w:val="32"/>
          <w:szCs w:val="32"/>
          <w:u w:val="none"/>
          <w:lang w:val="en-US" w:eastAsia="zh-CN"/>
        </w:rPr>
        <w:t>12</w:t>
      </w:r>
      <w:r>
        <w:rPr>
          <w:rFonts w:hint="eastAsia" w:ascii="仿宋_GB2312" w:hAnsi="仿宋_GB2312" w:eastAsia="仿宋_GB2312" w:cs="仿宋_GB2312"/>
          <w:color w:val="auto"/>
          <w:spacing w:val="0"/>
          <w:w w:val="100"/>
          <w:sz w:val="32"/>
          <w:szCs w:val="32"/>
          <w:u w:val="none"/>
        </w:rPr>
        <w:t>月</w:t>
      </w:r>
      <w:r>
        <w:rPr>
          <w:rFonts w:hint="eastAsia" w:ascii="仿宋_GB2312" w:hAnsi="仿宋_GB2312" w:eastAsia="仿宋_GB2312" w:cs="仿宋_GB2312"/>
          <w:color w:val="auto"/>
          <w:spacing w:val="0"/>
          <w:w w:val="100"/>
          <w:sz w:val="32"/>
          <w:szCs w:val="32"/>
          <w:u w:val="none"/>
          <w:lang w:val="en-US" w:eastAsia="zh-CN"/>
        </w:rPr>
        <w:t>8</w:t>
      </w:r>
      <w:r>
        <w:rPr>
          <w:rFonts w:hint="eastAsia" w:ascii="仿宋_GB2312" w:hAnsi="仿宋_GB2312" w:eastAsia="仿宋_GB2312" w:cs="仿宋_GB2312"/>
          <w:color w:val="auto"/>
          <w:spacing w:val="0"/>
          <w:w w:val="100"/>
          <w:sz w:val="32"/>
          <w:szCs w:val="32"/>
          <w:u w:val="none"/>
        </w:rPr>
        <w:t>日</w:t>
      </w:r>
      <w:r>
        <w:rPr>
          <w:rFonts w:hint="eastAsia" w:ascii="仿宋_GB2312" w:hAnsi="仿宋_GB2312" w:eastAsia="仿宋_GB2312" w:cs="仿宋_GB2312"/>
          <w:color w:val="auto"/>
          <w:spacing w:val="0"/>
          <w:w w:val="100"/>
          <w:sz w:val="32"/>
          <w:szCs w:val="32"/>
        </w:rPr>
        <w:t>17：</w:t>
      </w:r>
      <w:r>
        <w:rPr>
          <w:rFonts w:hint="eastAsia" w:ascii="仿宋_GB2312" w:hAnsi="仿宋_GB2312" w:eastAsia="仿宋_GB2312" w:cs="仿宋_GB2312"/>
          <w:color w:val="auto"/>
          <w:spacing w:val="0"/>
          <w:w w:val="100"/>
          <w:sz w:val="32"/>
          <w:szCs w:val="32"/>
          <w:lang w:val="en-US" w:eastAsia="zh-CN"/>
        </w:rPr>
        <w:t>00</w:t>
      </w:r>
      <w:r>
        <w:rPr>
          <w:rFonts w:hint="eastAsia" w:ascii="仿宋_GB2312" w:hAnsi="仿宋_GB2312" w:eastAsia="仿宋_GB2312" w:cs="仿宋_GB2312"/>
          <w:color w:val="auto"/>
          <w:spacing w:val="0"/>
          <w:w w:val="100"/>
          <w:sz w:val="32"/>
          <w:szCs w:val="32"/>
        </w:rPr>
        <w:t>前）</w:t>
      </w:r>
      <w:r>
        <w:rPr>
          <w:rFonts w:hint="eastAsia" w:ascii="仿宋_GB2312" w:hAnsi="仿宋_GB2312" w:eastAsia="仿宋_GB2312" w:cs="仿宋_GB2312"/>
          <w:color w:val="auto"/>
          <w:spacing w:val="0"/>
          <w:w w:val="100"/>
          <w:sz w:val="32"/>
          <w:szCs w:val="32"/>
          <w:lang w:val="en-US" w:eastAsia="zh-CN"/>
        </w:rPr>
        <w:t>将《报名表》和报名材料原件的扫描件（</w:t>
      </w:r>
      <w:r>
        <w:rPr>
          <w:rFonts w:hint="eastAsia" w:ascii="仿宋_GB2312" w:hAnsi="仿宋_GB2312" w:eastAsia="仿宋_GB2312" w:cs="仿宋_GB2312"/>
          <w:color w:val="auto"/>
          <w:spacing w:val="0"/>
          <w:w w:val="100"/>
          <w:kern w:val="0"/>
          <w:sz w:val="32"/>
          <w:szCs w:val="32"/>
        </w:rPr>
        <w:t>《报名表》和</w:t>
      </w:r>
      <w:r>
        <w:rPr>
          <w:rFonts w:hint="eastAsia" w:ascii="仿宋_GB2312" w:hAnsi="仿宋_GB2312" w:eastAsia="仿宋_GB2312" w:cs="仿宋_GB2312"/>
          <w:color w:val="auto"/>
          <w:spacing w:val="0"/>
          <w:w w:val="100"/>
          <w:sz w:val="32"/>
          <w:szCs w:val="32"/>
          <w:lang w:val="en-US" w:eastAsia="zh-CN"/>
        </w:rPr>
        <w:t>报名材料原件</w:t>
      </w:r>
      <w:r>
        <w:rPr>
          <w:rFonts w:hint="eastAsia" w:ascii="仿宋_GB2312" w:hAnsi="仿宋_GB2312" w:eastAsia="仿宋_GB2312" w:cs="仿宋_GB2312"/>
          <w:color w:val="auto"/>
          <w:spacing w:val="0"/>
          <w:w w:val="100"/>
          <w:kern w:val="0"/>
          <w:sz w:val="32"/>
          <w:szCs w:val="32"/>
          <w:lang w:eastAsia="zh-CN"/>
        </w:rPr>
        <w:t>的</w:t>
      </w:r>
      <w:r>
        <w:rPr>
          <w:rFonts w:hint="eastAsia" w:ascii="仿宋_GB2312" w:hAnsi="仿宋_GB2312" w:eastAsia="仿宋_GB2312" w:cs="仿宋_GB2312"/>
          <w:color w:val="auto"/>
          <w:spacing w:val="0"/>
          <w:w w:val="100"/>
          <w:kern w:val="0"/>
          <w:sz w:val="32"/>
          <w:szCs w:val="32"/>
        </w:rPr>
        <w:t>扫描件</w:t>
      </w:r>
      <w:r>
        <w:rPr>
          <w:rFonts w:hint="eastAsia" w:ascii="仿宋_GB2312" w:hAnsi="仿宋_GB2312" w:eastAsia="仿宋_GB2312" w:cs="仿宋_GB2312"/>
          <w:color w:val="auto"/>
          <w:spacing w:val="0"/>
          <w:w w:val="100"/>
          <w:kern w:val="0"/>
          <w:sz w:val="32"/>
          <w:szCs w:val="32"/>
          <w:lang w:eastAsia="zh-CN"/>
        </w:rPr>
        <w:t>须</w:t>
      </w:r>
      <w:r>
        <w:rPr>
          <w:rFonts w:hint="eastAsia" w:ascii="仿宋_GB2312" w:hAnsi="仿宋_GB2312" w:eastAsia="仿宋_GB2312" w:cs="仿宋_GB2312"/>
          <w:b w:val="0"/>
          <w:bCs w:val="0"/>
          <w:color w:val="auto"/>
          <w:spacing w:val="0"/>
          <w:w w:val="100"/>
          <w:kern w:val="0"/>
          <w:sz w:val="32"/>
          <w:szCs w:val="32"/>
        </w:rPr>
        <w:t>按</w:t>
      </w:r>
      <w:r>
        <w:rPr>
          <w:rFonts w:hint="eastAsia" w:ascii="仿宋_GB2312" w:hAnsi="仿宋_GB2312" w:eastAsia="仿宋_GB2312" w:cs="仿宋_GB2312"/>
          <w:b w:val="0"/>
          <w:bCs w:val="0"/>
          <w:color w:val="auto"/>
          <w:spacing w:val="0"/>
          <w:w w:val="100"/>
          <w:kern w:val="0"/>
          <w:sz w:val="32"/>
          <w:szCs w:val="32"/>
          <w:lang w:eastAsia="zh-CN"/>
        </w:rPr>
        <w:t>报名所需材料顺</w:t>
      </w:r>
      <w:r>
        <w:rPr>
          <w:rFonts w:hint="eastAsia" w:ascii="仿宋_GB2312" w:hAnsi="仿宋_GB2312" w:eastAsia="仿宋_GB2312" w:cs="仿宋_GB2312"/>
          <w:b w:val="0"/>
          <w:bCs w:val="0"/>
          <w:color w:val="auto"/>
          <w:spacing w:val="0"/>
          <w:w w:val="100"/>
          <w:kern w:val="0"/>
          <w:sz w:val="32"/>
          <w:szCs w:val="32"/>
        </w:rPr>
        <w:t>序整理成</w:t>
      </w:r>
      <w:r>
        <w:rPr>
          <w:rFonts w:hint="eastAsia" w:ascii="仿宋_GB2312" w:hAnsi="仿宋_GB2312" w:eastAsia="仿宋_GB2312" w:cs="仿宋_GB2312"/>
          <w:b w:val="0"/>
          <w:bCs w:val="0"/>
          <w:color w:val="auto"/>
          <w:spacing w:val="0"/>
          <w:w w:val="100"/>
          <w:kern w:val="0"/>
          <w:sz w:val="32"/>
          <w:szCs w:val="32"/>
          <w:lang w:eastAsia="zh-CN"/>
        </w:rPr>
        <w:t>一份</w:t>
      </w:r>
      <w:r>
        <w:rPr>
          <w:rFonts w:hint="eastAsia" w:ascii="仿宋_GB2312" w:hAnsi="仿宋_GB2312" w:eastAsia="仿宋_GB2312" w:cs="仿宋_GB2312"/>
          <w:b w:val="0"/>
          <w:bCs w:val="0"/>
          <w:color w:val="auto"/>
          <w:spacing w:val="0"/>
          <w:w w:val="100"/>
          <w:kern w:val="0"/>
          <w:sz w:val="32"/>
          <w:szCs w:val="32"/>
        </w:rPr>
        <w:t>PDF文件，文件命名为“姓名+</w:t>
      </w:r>
      <w:r>
        <w:rPr>
          <w:rFonts w:hint="eastAsia" w:ascii="仿宋_GB2312" w:hAnsi="仿宋_GB2312" w:eastAsia="仿宋_GB2312" w:cs="仿宋_GB2312"/>
          <w:b w:val="0"/>
          <w:bCs w:val="0"/>
          <w:color w:val="auto"/>
          <w:spacing w:val="0"/>
          <w:w w:val="100"/>
          <w:kern w:val="0"/>
          <w:sz w:val="32"/>
          <w:szCs w:val="32"/>
          <w:lang w:eastAsia="zh-CN"/>
        </w:rPr>
        <w:t>岗位序号</w:t>
      </w:r>
      <w:r>
        <w:rPr>
          <w:rFonts w:hint="eastAsia" w:ascii="仿宋_GB2312" w:hAnsi="仿宋_GB2312" w:eastAsia="仿宋_GB2312" w:cs="仿宋_GB2312"/>
          <w:b w:val="0"/>
          <w:bCs w:val="0"/>
          <w:color w:val="auto"/>
          <w:spacing w:val="0"/>
          <w:w w:val="100"/>
          <w:kern w:val="0"/>
          <w:sz w:val="32"/>
          <w:szCs w:val="32"/>
        </w:rPr>
        <w:t>”</w:t>
      </w:r>
      <w:r>
        <w:rPr>
          <w:rFonts w:hint="eastAsia" w:ascii="仿宋_GB2312" w:hAnsi="仿宋_GB2312" w:eastAsia="仿宋_GB2312" w:cs="仿宋_GB2312"/>
          <w:b w:val="0"/>
          <w:bCs w:val="0"/>
          <w:color w:val="auto"/>
          <w:spacing w:val="0"/>
          <w:w w:val="100"/>
          <w:kern w:val="0"/>
          <w:sz w:val="32"/>
          <w:szCs w:val="32"/>
          <w:lang w:eastAsia="zh-CN"/>
        </w:rPr>
        <w:t>。</w:t>
      </w:r>
      <w:r>
        <w:rPr>
          <w:rFonts w:hint="eastAsia" w:ascii="仿宋_GB2312" w:hAnsi="仿宋_GB2312" w:eastAsia="仿宋_GB2312" w:cs="仿宋_GB2312"/>
          <w:b w:val="0"/>
          <w:bCs w:val="0"/>
          <w:color w:val="auto"/>
          <w:spacing w:val="0"/>
          <w:w w:val="100"/>
          <w:kern w:val="0"/>
          <w:sz w:val="32"/>
          <w:szCs w:val="32"/>
          <w:lang w:val="en-US" w:eastAsia="zh-CN"/>
        </w:rPr>
        <w:t>电子照片不含在PDF文件内，单独发送</w:t>
      </w:r>
      <w:r>
        <w:rPr>
          <w:rFonts w:hint="eastAsia" w:ascii="仿宋_GB2312" w:hAnsi="仿宋_GB2312" w:eastAsia="仿宋_GB2312" w:cs="仿宋_GB2312"/>
          <w:b w:val="0"/>
          <w:bCs w:val="0"/>
          <w:color w:val="auto"/>
          <w:spacing w:val="0"/>
          <w:w w:val="100"/>
          <w:kern w:val="0"/>
          <w:sz w:val="32"/>
          <w:szCs w:val="32"/>
          <w:lang w:eastAsia="zh-CN"/>
        </w:rPr>
        <w:t>。</w:t>
      </w:r>
      <w:r>
        <w:rPr>
          <w:rFonts w:hint="eastAsia" w:ascii="仿宋_GB2312" w:hAnsi="仿宋_GB2312" w:eastAsia="仿宋_GB2312" w:cs="仿宋_GB2312"/>
          <w:color w:val="auto"/>
          <w:spacing w:val="0"/>
          <w:w w:val="100"/>
          <w:sz w:val="32"/>
          <w:szCs w:val="32"/>
          <w:lang w:val="en-US" w:eastAsia="zh-CN"/>
        </w:rPr>
        <w:t>）发送至用人单位指定的网络报名电子邮箱（网络报名电子邮箱见《岗位需求目录》），同时电话告知工作人员。</w:t>
      </w:r>
      <w:r>
        <w:rPr>
          <w:rFonts w:hint="eastAsia" w:ascii="仿宋_GB2312" w:hAnsi="仿宋_GB2312" w:eastAsia="仿宋_GB2312" w:cs="仿宋_GB2312"/>
          <w:color w:val="auto"/>
          <w:spacing w:val="0"/>
          <w:w w:val="100"/>
          <w:sz w:val="32"/>
          <w:szCs w:val="32"/>
        </w:rPr>
        <w:t>报名时间截止</w:t>
      </w:r>
      <w:r>
        <w:rPr>
          <w:rFonts w:hint="eastAsia" w:ascii="仿宋_GB2312" w:hAnsi="仿宋_GB2312" w:eastAsia="仿宋_GB2312" w:cs="仿宋_GB2312"/>
          <w:color w:val="auto"/>
          <w:spacing w:val="0"/>
          <w:w w:val="100"/>
          <w:sz w:val="32"/>
          <w:szCs w:val="32"/>
          <w:u w:val="none"/>
        </w:rPr>
        <w:t>（2022年</w:t>
      </w:r>
      <w:r>
        <w:rPr>
          <w:rFonts w:hint="eastAsia" w:ascii="仿宋_GB2312" w:hAnsi="仿宋_GB2312" w:eastAsia="仿宋_GB2312" w:cs="仿宋_GB2312"/>
          <w:color w:val="auto"/>
          <w:spacing w:val="0"/>
          <w:w w:val="100"/>
          <w:sz w:val="32"/>
          <w:szCs w:val="32"/>
          <w:u w:val="none"/>
          <w:lang w:val="en-US" w:eastAsia="zh-CN"/>
        </w:rPr>
        <w:t>12</w:t>
      </w:r>
      <w:r>
        <w:rPr>
          <w:rFonts w:hint="eastAsia" w:ascii="仿宋_GB2312" w:hAnsi="仿宋_GB2312" w:eastAsia="仿宋_GB2312" w:cs="仿宋_GB2312"/>
          <w:color w:val="auto"/>
          <w:spacing w:val="0"/>
          <w:w w:val="100"/>
          <w:sz w:val="32"/>
          <w:szCs w:val="32"/>
          <w:u w:val="none"/>
        </w:rPr>
        <w:t>月</w:t>
      </w:r>
      <w:r>
        <w:rPr>
          <w:rFonts w:hint="eastAsia" w:ascii="仿宋_GB2312" w:hAnsi="仿宋_GB2312" w:eastAsia="仿宋_GB2312" w:cs="仿宋_GB2312"/>
          <w:color w:val="auto"/>
          <w:spacing w:val="0"/>
          <w:w w:val="100"/>
          <w:sz w:val="32"/>
          <w:szCs w:val="32"/>
          <w:u w:val="none"/>
          <w:lang w:val="en-US" w:eastAsia="zh-CN"/>
        </w:rPr>
        <w:t>8</w:t>
      </w:r>
      <w:r>
        <w:rPr>
          <w:rFonts w:hint="eastAsia" w:ascii="仿宋_GB2312" w:hAnsi="仿宋_GB2312" w:eastAsia="仿宋_GB2312" w:cs="仿宋_GB2312"/>
          <w:color w:val="auto"/>
          <w:spacing w:val="0"/>
          <w:w w:val="100"/>
          <w:sz w:val="32"/>
          <w:szCs w:val="32"/>
        </w:rPr>
        <w:t>日下午17：00）后，不再接收任何报名材料和资格审查材料，报名人员不能更改或补充报名信息，也不能改报其他岗位。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val="en-US" w:eastAsia="zh-CN"/>
        </w:rPr>
        <w:t>2.</w:t>
      </w:r>
      <w:r>
        <w:rPr>
          <w:rFonts w:hint="eastAsia" w:ascii="仿宋_GB2312" w:hAnsi="仿宋_GB2312" w:eastAsia="仿宋_GB2312" w:cs="仿宋_GB2312"/>
          <w:b w:val="0"/>
          <w:bCs w:val="0"/>
          <w:color w:val="auto"/>
          <w:spacing w:val="0"/>
          <w:w w:val="100"/>
          <w:sz w:val="32"/>
          <w:szCs w:val="32"/>
          <w:lang w:eastAsia="zh-CN"/>
        </w:rPr>
        <w:t>报名所需材料：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color w:val="auto"/>
          <w:spacing w:val="0"/>
          <w:w w:val="100"/>
          <w:kern w:val="2"/>
          <w:sz w:val="32"/>
          <w:szCs w:val="32"/>
          <w:highlight w:val="none"/>
          <w:lang w:val="en-US" w:eastAsia="zh-CN" w:bidi="ar-SA"/>
        </w:rPr>
        <w:t>（1）《</w:t>
      </w:r>
      <w:r>
        <w:rPr>
          <w:rFonts w:hint="eastAsia" w:ascii="仿宋_GB2312" w:hAnsi="仿宋_GB2312" w:eastAsia="仿宋_GB2312" w:cs="仿宋_GB2312"/>
          <w:color w:val="auto"/>
          <w:spacing w:val="0"/>
          <w:w w:val="100"/>
          <w:sz w:val="32"/>
          <w:szCs w:val="32"/>
        </w:rPr>
        <w:t>报名表》</w:t>
      </w:r>
      <w:r>
        <w:rPr>
          <w:rFonts w:hint="eastAsia" w:ascii="仿宋_GB2312" w:hAnsi="仿宋_GB2312" w:eastAsia="仿宋_GB2312" w:cs="仿宋_GB2312"/>
          <w:color w:val="auto"/>
          <w:spacing w:val="0"/>
          <w:w w:val="100"/>
          <w:sz w:val="32"/>
          <w:szCs w:val="32"/>
          <w:lang w:val="en-US" w:eastAsia="zh-CN"/>
        </w:rPr>
        <w:t>(附件2)</w:t>
      </w:r>
      <w:r>
        <w:rPr>
          <w:rFonts w:hint="eastAsia" w:ascii="仿宋_GB2312" w:hAnsi="仿宋_GB2312" w:eastAsia="仿宋_GB2312" w:cs="仿宋_GB2312"/>
          <w:color w:val="auto"/>
          <w:spacing w:val="0"/>
          <w:w w:val="100"/>
          <w:sz w:val="32"/>
          <w:szCs w:val="32"/>
          <w:lang w:eastAsia="zh-CN"/>
        </w:rPr>
        <w:t>；</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color w:val="auto"/>
          <w:spacing w:val="0"/>
          <w:w w:val="100"/>
          <w:sz w:val="32"/>
          <w:szCs w:val="32"/>
          <w:lang w:val="en-US" w:eastAsia="zh-CN"/>
        </w:rPr>
        <w:t>（2）学历学位证书、在学信网（http://www.chsi.com.cn）下载打印的《学历证书电子注册备案表》或《中国高等教育学历认证报告》；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3</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专业技术</w:t>
      </w:r>
      <w:r>
        <w:rPr>
          <w:rFonts w:hint="eastAsia" w:ascii="仿宋_GB2312" w:hAnsi="仿宋_GB2312" w:eastAsia="仿宋_GB2312" w:cs="仿宋_GB2312"/>
          <w:b w:val="0"/>
          <w:bCs w:val="0"/>
          <w:color w:val="auto"/>
          <w:spacing w:val="0"/>
          <w:w w:val="100"/>
          <w:sz w:val="32"/>
          <w:szCs w:val="32"/>
        </w:rPr>
        <w:t>职称证书</w:t>
      </w:r>
      <w:r>
        <w:rPr>
          <w:rFonts w:hint="eastAsia" w:ascii="仿宋_GB2312" w:hAnsi="仿宋_GB2312" w:eastAsia="仿宋_GB2312" w:cs="仿宋_GB2312"/>
          <w:b w:val="0"/>
          <w:bCs w:val="0"/>
          <w:color w:val="auto"/>
          <w:spacing w:val="0"/>
          <w:w w:val="100"/>
          <w:sz w:val="32"/>
          <w:szCs w:val="32"/>
          <w:lang w:eastAsia="zh-CN"/>
        </w:rPr>
        <w:t>、职业或执业资格证书；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lang w:val="en-US" w:eastAsia="zh-CN"/>
        </w:rPr>
        <w:t>4</w:t>
      </w: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rPr>
        <w:t>身份证</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（有效期限内临时身份证）</w:t>
      </w:r>
      <w:r>
        <w:rPr>
          <w:rFonts w:hint="eastAsia" w:ascii="仿宋_GB2312" w:hAnsi="仿宋_GB2312" w:eastAsia="仿宋_GB2312" w:cs="仿宋_GB2312"/>
          <w:b w:val="0"/>
          <w:bCs w:val="0"/>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lang w:val="en-US" w:eastAsia="zh-CN"/>
        </w:rPr>
        <w:t>5</w:t>
      </w:r>
      <w:r>
        <w:rPr>
          <w:rFonts w:hint="eastAsia" w:ascii="仿宋_GB2312" w:hAnsi="仿宋_GB2312" w:eastAsia="仿宋_GB2312" w:cs="仿宋_GB2312"/>
          <w:b w:val="0"/>
          <w:bCs w:val="0"/>
          <w:color w:val="auto"/>
          <w:spacing w:val="0"/>
          <w:w w:val="100"/>
          <w:sz w:val="32"/>
          <w:szCs w:val="32"/>
          <w:lang w:eastAsia="zh-CN"/>
        </w:rPr>
        <w:t>）专利、科研成果以及获奖情况证明材料；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lang w:val="en-US" w:eastAsia="zh-CN"/>
        </w:rPr>
        <w:t>6</w:t>
      </w:r>
      <w:r>
        <w:rPr>
          <w:rFonts w:hint="eastAsia" w:ascii="仿宋_GB2312" w:hAnsi="仿宋_GB2312" w:eastAsia="仿宋_GB2312" w:cs="仿宋_GB2312"/>
          <w:b w:val="0"/>
          <w:bCs w:val="0"/>
          <w:color w:val="auto"/>
          <w:spacing w:val="0"/>
          <w:w w:val="100"/>
          <w:sz w:val="32"/>
          <w:szCs w:val="32"/>
          <w:lang w:eastAsia="zh-CN"/>
        </w:rPr>
        <w:t>）其他能够证明符合引进条件的材料；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lang w:val="en-US" w:eastAsia="zh-CN"/>
        </w:rPr>
        <w:t>7</w:t>
      </w: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lang w:val="en-US" w:eastAsia="zh-CN"/>
        </w:rPr>
        <w:t>回避承诺书</w:t>
      </w:r>
      <w:r>
        <w:rPr>
          <w:rFonts w:hint="eastAsia" w:ascii="仿宋_GB2312" w:hAnsi="仿宋_GB2312" w:eastAsia="仿宋_GB2312" w:cs="仿宋_GB2312"/>
          <w:b w:val="0"/>
          <w:bCs w:val="0"/>
          <w:color w:val="auto"/>
          <w:spacing w:val="0"/>
          <w:w w:val="100"/>
          <w:sz w:val="32"/>
          <w:szCs w:val="32"/>
          <w:lang w:eastAsia="zh-CN"/>
        </w:rPr>
        <w:t>》</w:t>
      </w:r>
      <w:r>
        <w:rPr>
          <w:rFonts w:hint="eastAsia" w:ascii="仿宋_GB2312" w:hAnsi="仿宋_GB2312" w:eastAsia="仿宋_GB2312" w:cs="仿宋_GB2312"/>
          <w:b w:val="0"/>
          <w:bCs w:val="0"/>
          <w:color w:val="auto"/>
          <w:spacing w:val="0"/>
          <w:w w:val="10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color w:val="auto"/>
          <w:spacing w:val="0"/>
          <w:w w:val="100"/>
          <w:sz w:val="32"/>
          <w:szCs w:val="32"/>
          <w:lang w:val="en-US" w:eastAsia="zh-CN"/>
        </w:rPr>
        <w:t>（8）近期正面免冠蓝底彩色电子照片。</w:t>
      </w:r>
    </w:p>
    <w:p>
      <w:pPr>
        <w:pStyle w:val="6"/>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3.报名人员应认真阅读或咨询相关要求，仔细鉴别个人是否符合相关条件，在规定的时间内提供报名所需材料，并对所提交材料的真实性、准确性、完整性和清晰度负责。凡因所提交材料不真实、不准确、不完整和不清晰而影响资格审查的，责任自负。</w:t>
      </w:r>
    </w:p>
    <w:p>
      <w:pPr>
        <w:pStyle w:val="6"/>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4.每位报名人员只能报一个岗位，凡报两个及以上岗位的，取消报名资格。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5.</w:t>
      </w:r>
      <w:r>
        <w:rPr>
          <w:rFonts w:hint="eastAsia" w:ascii="仿宋_GB2312" w:hAnsi="仿宋_GB2312" w:eastAsia="仿宋_GB2312" w:cs="仿宋_GB2312"/>
          <w:color w:val="auto"/>
          <w:spacing w:val="0"/>
          <w:w w:val="100"/>
          <w:sz w:val="32"/>
          <w:szCs w:val="32"/>
        </w:rPr>
        <w:t>报名人员为</w:t>
      </w:r>
      <w:r>
        <w:rPr>
          <w:rFonts w:hint="eastAsia" w:ascii="仿宋_GB2312" w:hAnsi="仿宋_GB2312" w:eastAsia="仿宋_GB2312" w:cs="仿宋_GB2312"/>
          <w:color w:val="auto"/>
          <w:spacing w:val="0"/>
          <w:w w:val="100"/>
          <w:sz w:val="32"/>
          <w:szCs w:val="32"/>
          <w:lang w:eastAsia="zh-CN"/>
        </w:rPr>
        <w:t>机关事业单位在编工作人员（牙克石市在职在编机关事业单位人员除外）</w:t>
      </w:r>
      <w:r>
        <w:rPr>
          <w:rFonts w:hint="eastAsia" w:ascii="仿宋_GB2312" w:hAnsi="仿宋_GB2312" w:eastAsia="仿宋_GB2312" w:cs="仿宋_GB2312"/>
          <w:color w:val="auto"/>
          <w:spacing w:val="0"/>
          <w:w w:val="100"/>
          <w:sz w:val="32"/>
          <w:szCs w:val="32"/>
        </w:rPr>
        <w:t>须提交</w:t>
      </w:r>
      <w:r>
        <w:rPr>
          <w:rFonts w:hint="eastAsia" w:ascii="仿宋_GB2312" w:hAnsi="仿宋_GB2312" w:eastAsia="仿宋_GB2312" w:cs="仿宋_GB2312"/>
          <w:color w:val="auto"/>
          <w:spacing w:val="0"/>
          <w:w w:val="100"/>
          <w:sz w:val="32"/>
          <w:szCs w:val="32"/>
          <w:u w:val="none"/>
        </w:rPr>
        <w:t>本人所在</w:t>
      </w:r>
      <w:r>
        <w:rPr>
          <w:rFonts w:hint="eastAsia" w:ascii="仿宋_GB2312" w:hAnsi="仿宋_GB2312" w:eastAsia="仿宋_GB2312" w:cs="仿宋_GB2312"/>
          <w:color w:val="auto"/>
          <w:spacing w:val="0"/>
          <w:w w:val="100"/>
          <w:sz w:val="32"/>
          <w:szCs w:val="32"/>
          <w:u w:val="none"/>
          <w:lang w:eastAsia="zh-CN"/>
        </w:rPr>
        <w:t>单位、主管部门和人事综合管理部门（组织部门或人社部门）</w:t>
      </w:r>
      <w:r>
        <w:rPr>
          <w:rFonts w:hint="eastAsia" w:ascii="仿宋_GB2312" w:hAnsi="仿宋_GB2312" w:eastAsia="仿宋_GB2312" w:cs="仿宋_GB2312"/>
          <w:color w:val="auto"/>
          <w:spacing w:val="0"/>
          <w:w w:val="100"/>
          <w:sz w:val="32"/>
          <w:szCs w:val="32"/>
          <w:u w:val="none"/>
        </w:rPr>
        <w:t>同意报名的证明</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u w:val="none"/>
        </w:rPr>
        <w:t>企业职工</w:t>
      </w:r>
      <w:r>
        <w:rPr>
          <w:rFonts w:hint="eastAsia" w:ascii="仿宋_GB2312" w:hAnsi="仿宋_GB2312" w:eastAsia="仿宋_GB2312" w:cs="仿宋_GB2312"/>
          <w:color w:val="auto"/>
          <w:spacing w:val="0"/>
          <w:w w:val="100"/>
          <w:sz w:val="32"/>
          <w:szCs w:val="32"/>
          <w:u w:val="none"/>
          <w:lang w:eastAsia="zh-CN"/>
        </w:rPr>
        <w:t>须提交本人所在企业同意报名的证明</w:t>
      </w:r>
      <w:r>
        <w:rPr>
          <w:rFonts w:hint="eastAsia" w:ascii="仿宋_GB2312" w:hAnsi="仿宋_GB2312" w:eastAsia="仿宋_GB2312" w:cs="仿宋_GB2312"/>
          <w:color w:val="auto"/>
          <w:spacing w:val="0"/>
          <w:w w:val="100"/>
          <w:sz w:val="32"/>
          <w:szCs w:val="32"/>
          <w:u w:val="none"/>
        </w:rPr>
        <w:t>。</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（二）资格审查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color w:val="auto"/>
          <w:spacing w:val="0"/>
          <w:w w:val="100"/>
          <w:sz w:val="32"/>
          <w:szCs w:val="32"/>
        </w:rPr>
        <w:t>资格审查分为初审和复审。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lang w:val="en-US" w:eastAsia="zh-CN"/>
        </w:rPr>
        <w:t>1.</w:t>
      </w:r>
      <w:r>
        <w:rPr>
          <w:rFonts w:hint="eastAsia" w:ascii="仿宋_GB2312" w:hAnsi="仿宋_GB2312" w:eastAsia="仿宋_GB2312" w:cs="仿宋_GB2312"/>
          <w:color w:val="auto"/>
          <w:spacing w:val="0"/>
          <w:w w:val="100"/>
          <w:sz w:val="32"/>
          <w:szCs w:val="32"/>
        </w:rPr>
        <w:t>初审工作由用人单位主管部门负责，</w:t>
      </w:r>
      <w:r>
        <w:rPr>
          <w:rFonts w:hint="eastAsia" w:ascii="仿宋_GB2312" w:hAnsi="仿宋_GB2312" w:eastAsia="仿宋_GB2312" w:cs="仿宋_GB2312"/>
          <w:color w:val="auto"/>
          <w:spacing w:val="0"/>
          <w:w w:val="100"/>
          <w:sz w:val="32"/>
          <w:szCs w:val="32"/>
          <w:lang w:val="en-US" w:eastAsia="zh-CN"/>
        </w:rPr>
        <w:t>与报名工</w:t>
      </w:r>
      <w:r>
        <w:rPr>
          <w:rFonts w:hint="eastAsia" w:ascii="仿宋_GB2312" w:hAnsi="仿宋_GB2312" w:eastAsia="仿宋_GB2312" w:cs="仿宋_GB2312"/>
          <w:color w:val="auto"/>
          <w:spacing w:val="0"/>
          <w:w w:val="100"/>
          <w:sz w:val="32"/>
          <w:szCs w:val="32"/>
          <w:highlight w:val="none"/>
          <w:lang w:val="en-US" w:eastAsia="zh-CN"/>
        </w:rPr>
        <w:t>作同时开展</w:t>
      </w:r>
      <w:r>
        <w:rPr>
          <w:rFonts w:hint="eastAsia" w:ascii="仿宋_GB2312" w:hAnsi="仿宋_GB2312" w:eastAsia="仿宋_GB2312" w:cs="仿宋_GB2312"/>
          <w:color w:val="auto"/>
          <w:spacing w:val="0"/>
          <w:w w:val="100"/>
          <w:sz w:val="32"/>
          <w:szCs w:val="32"/>
          <w:highlight w:val="none"/>
        </w:rPr>
        <w:t>。资格</w:t>
      </w:r>
      <w:r>
        <w:rPr>
          <w:rFonts w:hint="eastAsia" w:ascii="仿宋_GB2312" w:hAnsi="仿宋_GB2312" w:eastAsia="仿宋_GB2312" w:cs="仿宋_GB2312"/>
          <w:color w:val="auto"/>
          <w:spacing w:val="0"/>
          <w:w w:val="100"/>
          <w:sz w:val="32"/>
          <w:szCs w:val="32"/>
          <w:highlight w:val="none"/>
          <w:lang w:val="en-US" w:eastAsia="zh-CN"/>
        </w:rPr>
        <w:t>初审结果由用人单位</w:t>
      </w:r>
      <w:r>
        <w:rPr>
          <w:rFonts w:hint="eastAsia" w:ascii="仿宋_GB2312" w:hAnsi="仿宋_GB2312" w:eastAsia="仿宋_GB2312" w:cs="仿宋_GB2312"/>
          <w:b w:val="0"/>
          <w:bCs w:val="0"/>
          <w:color w:val="auto"/>
          <w:spacing w:val="0"/>
          <w:w w:val="100"/>
          <w:sz w:val="32"/>
          <w:szCs w:val="32"/>
          <w:highlight w:val="none"/>
          <w:lang w:val="en-US" w:eastAsia="zh-CN"/>
        </w:rPr>
        <w:t>电话告知</w:t>
      </w:r>
      <w:r>
        <w:rPr>
          <w:rFonts w:hint="eastAsia" w:ascii="仿宋_GB2312" w:hAnsi="仿宋_GB2312" w:eastAsia="仿宋_GB2312" w:cs="仿宋_GB2312"/>
          <w:color w:val="auto"/>
          <w:spacing w:val="0"/>
          <w:w w:val="100"/>
          <w:sz w:val="32"/>
          <w:szCs w:val="32"/>
          <w:highlight w:val="none"/>
          <w:lang w:val="en-US" w:eastAsia="zh-CN"/>
        </w:rPr>
        <w:t>报名人员，</w:t>
      </w:r>
      <w:r>
        <w:rPr>
          <w:rFonts w:hint="eastAsia" w:ascii="仿宋_GB2312" w:hAnsi="仿宋_GB2312" w:eastAsia="仿宋_GB2312" w:cs="仿宋_GB2312"/>
          <w:color w:val="auto"/>
          <w:spacing w:val="0"/>
          <w:w w:val="100"/>
          <w:sz w:val="32"/>
          <w:szCs w:val="32"/>
          <w:highlight w:val="none"/>
        </w:rPr>
        <w:t>对报名资料不全或有疑问的，报名人员</w:t>
      </w:r>
      <w:r>
        <w:rPr>
          <w:rFonts w:hint="eastAsia" w:ascii="仿宋_GB2312" w:hAnsi="仿宋_GB2312" w:eastAsia="仿宋_GB2312" w:cs="仿宋_GB2312"/>
          <w:color w:val="auto"/>
          <w:spacing w:val="0"/>
          <w:w w:val="100"/>
          <w:sz w:val="32"/>
          <w:szCs w:val="32"/>
          <w:highlight w:val="none"/>
          <w:lang w:eastAsia="zh-CN"/>
        </w:rPr>
        <w:t>须进行材料</w:t>
      </w:r>
      <w:r>
        <w:rPr>
          <w:rFonts w:hint="eastAsia" w:ascii="仿宋_GB2312" w:hAnsi="仿宋_GB2312" w:eastAsia="仿宋_GB2312" w:cs="仿宋_GB2312"/>
          <w:color w:val="auto"/>
          <w:spacing w:val="0"/>
          <w:w w:val="100"/>
          <w:sz w:val="32"/>
          <w:szCs w:val="32"/>
          <w:highlight w:val="none"/>
        </w:rPr>
        <w:t>补充或</w:t>
      </w:r>
      <w:r>
        <w:rPr>
          <w:rFonts w:hint="eastAsia" w:ascii="仿宋_GB2312" w:hAnsi="仿宋_GB2312" w:eastAsia="仿宋_GB2312" w:cs="仿宋_GB2312"/>
          <w:color w:val="auto"/>
          <w:spacing w:val="0"/>
          <w:w w:val="100"/>
          <w:sz w:val="32"/>
          <w:szCs w:val="32"/>
          <w:highlight w:val="none"/>
          <w:lang w:eastAsia="zh-CN"/>
        </w:rPr>
        <w:t>作出</w:t>
      </w:r>
      <w:r>
        <w:rPr>
          <w:rFonts w:hint="eastAsia" w:ascii="仿宋_GB2312" w:hAnsi="仿宋_GB2312" w:eastAsia="仿宋_GB2312" w:cs="仿宋_GB2312"/>
          <w:color w:val="auto"/>
          <w:spacing w:val="0"/>
          <w:w w:val="100"/>
          <w:sz w:val="32"/>
          <w:szCs w:val="32"/>
          <w:highlight w:val="none"/>
        </w:rPr>
        <w:t>说明；</w:t>
      </w:r>
      <w:r>
        <w:rPr>
          <w:rFonts w:hint="eastAsia" w:ascii="仿宋_GB2312" w:hAnsi="仿宋_GB2312" w:eastAsia="仿宋_GB2312" w:cs="仿宋_GB2312"/>
          <w:color w:val="auto"/>
          <w:spacing w:val="0"/>
          <w:w w:val="100"/>
          <w:sz w:val="32"/>
          <w:szCs w:val="32"/>
          <w:highlight w:val="none"/>
          <w:lang w:eastAsia="zh-CN"/>
        </w:rPr>
        <w:t>通过资格初审的报名人员不得再修改报考单位和报考岗位等报名信息；报名截止时间前</w:t>
      </w:r>
      <w:r>
        <w:rPr>
          <w:rFonts w:hint="eastAsia" w:ascii="仿宋_GB2312" w:hAnsi="仿宋_GB2312" w:eastAsia="仿宋_GB2312" w:cs="仿宋_GB2312"/>
          <w:color w:val="auto"/>
          <w:spacing w:val="0"/>
          <w:w w:val="100"/>
          <w:sz w:val="32"/>
          <w:szCs w:val="32"/>
          <w:highlight w:val="none"/>
        </w:rPr>
        <w:t>未通过资格审查的，报名人员可重新申报符合资格条件的其他岗位。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w w:val="100"/>
          <w:sz w:val="32"/>
          <w:szCs w:val="32"/>
          <w:lang w:eastAsia="zh-CN"/>
        </w:rPr>
      </w:pPr>
      <w:r>
        <w:rPr>
          <w:rFonts w:hint="eastAsia" w:ascii="仿宋_GB2312" w:hAnsi="仿宋_GB2312" w:eastAsia="仿宋_GB2312" w:cs="仿宋_GB2312"/>
          <w:color w:val="auto"/>
          <w:spacing w:val="0"/>
          <w:w w:val="100"/>
          <w:sz w:val="32"/>
          <w:szCs w:val="32"/>
          <w:lang w:val="en-US" w:eastAsia="zh-CN"/>
        </w:rPr>
        <w:t>2</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复审工作</w:t>
      </w:r>
      <w:r>
        <w:rPr>
          <w:rFonts w:hint="eastAsia" w:ascii="仿宋_GB2312" w:hAnsi="仿宋_GB2312" w:eastAsia="仿宋_GB2312" w:cs="仿宋_GB2312"/>
          <w:color w:val="auto"/>
          <w:spacing w:val="0"/>
          <w:w w:val="100"/>
          <w:sz w:val="32"/>
          <w:szCs w:val="32"/>
          <w:lang w:eastAsia="zh-CN"/>
        </w:rPr>
        <w:t>采取现场审查的形式，</w:t>
      </w:r>
      <w:r>
        <w:rPr>
          <w:rFonts w:hint="eastAsia" w:ascii="仿宋_GB2312" w:hAnsi="仿宋_GB2312" w:eastAsia="仿宋_GB2312" w:cs="仿宋_GB2312"/>
          <w:color w:val="auto"/>
          <w:spacing w:val="0"/>
          <w:w w:val="100"/>
          <w:sz w:val="32"/>
          <w:szCs w:val="32"/>
        </w:rPr>
        <w:t>在人岗相适评估前集中开展</w:t>
      </w:r>
      <w:r>
        <w:rPr>
          <w:rFonts w:hint="eastAsia" w:ascii="仿宋_GB2312" w:hAnsi="仿宋_GB2312" w:eastAsia="仿宋_GB2312" w:cs="仿宋_GB2312"/>
          <w:color w:val="auto"/>
          <w:spacing w:val="0"/>
          <w:w w:val="100"/>
          <w:sz w:val="32"/>
          <w:szCs w:val="32"/>
          <w:lang w:eastAsia="zh-CN"/>
        </w:rPr>
        <w:t>。市</w:t>
      </w:r>
      <w:r>
        <w:rPr>
          <w:rFonts w:hint="eastAsia" w:ascii="仿宋_GB2312" w:hAnsi="仿宋_GB2312" w:eastAsia="仿宋_GB2312" w:cs="仿宋_GB2312"/>
          <w:color w:val="auto"/>
          <w:spacing w:val="0"/>
          <w:w w:val="100"/>
          <w:sz w:val="32"/>
          <w:szCs w:val="32"/>
        </w:rPr>
        <w:t>委组织部、</w:t>
      </w:r>
      <w:r>
        <w:rPr>
          <w:rFonts w:hint="eastAsia" w:ascii="仿宋_GB2312" w:hAnsi="仿宋_GB2312" w:eastAsia="仿宋_GB2312" w:cs="仿宋_GB2312"/>
          <w:color w:val="auto"/>
          <w:spacing w:val="0"/>
          <w:w w:val="100"/>
          <w:sz w:val="32"/>
          <w:szCs w:val="32"/>
          <w:lang w:eastAsia="zh-CN"/>
        </w:rPr>
        <w:t>市</w:t>
      </w:r>
      <w:r>
        <w:rPr>
          <w:rFonts w:hint="eastAsia" w:ascii="仿宋_GB2312" w:hAnsi="仿宋_GB2312" w:eastAsia="仿宋_GB2312" w:cs="仿宋_GB2312"/>
          <w:color w:val="auto"/>
          <w:spacing w:val="0"/>
          <w:w w:val="100"/>
          <w:sz w:val="32"/>
          <w:szCs w:val="32"/>
        </w:rPr>
        <w:t>人社局按照管理权限对报名人员进行资格复审。报名人员携带资格审查所需材料（</w:t>
      </w:r>
      <w:r>
        <w:rPr>
          <w:rFonts w:hint="eastAsia" w:ascii="仿宋_GB2312" w:hAnsi="仿宋_GB2312" w:eastAsia="仿宋_GB2312" w:cs="仿宋_GB2312"/>
          <w:color w:val="auto"/>
          <w:spacing w:val="0"/>
          <w:w w:val="100"/>
          <w:sz w:val="32"/>
          <w:szCs w:val="32"/>
          <w:lang w:eastAsia="zh-CN"/>
        </w:rPr>
        <w:t>报名时与用人单位电话沟通告知提供的材料</w:t>
      </w:r>
      <w:r>
        <w:rPr>
          <w:rFonts w:hint="eastAsia" w:ascii="仿宋_GB2312" w:hAnsi="仿宋_GB2312" w:eastAsia="仿宋_GB2312" w:cs="仿宋_GB2312"/>
          <w:color w:val="auto"/>
          <w:spacing w:val="0"/>
          <w:w w:val="100"/>
          <w:sz w:val="32"/>
          <w:szCs w:val="32"/>
        </w:rPr>
        <w:t>）原件在规定时间内到</w:t>
      </w:r>
      <w:r>
        <w:rPr>
          <w:rFonts w:hint="eastAsia" w:ascii="仿宋_GB2312" w:hAnsi="仿宋_GB2312" w:eastAsia="仿宋_GB2312" w:cs="仿宋_GB2312"/>
          <w:color w:val="auto"/>
          <w:spacing w:val="0"/>
          <w:w w:val="100"/>
          <w:sz w:val="32"/>
          <w:szCs w:val="32"/>
          <w:lang w:val="en-US" w:eastAsia="zh-CN"/>
        </w:rPr>
        <w:t>牙克石市劳动大厦二楼引才资格复审办公室</w:t>
      </w:r>
      <w:r>
        <w:rPr>
          <w:rFonts w:hint="eastAsia" w:ascii="仿宋_GB2312" w:hAnsi="仿宋_GB2312" w:eastAsia="仿宋_GB2312" w:cs="仿宋_GB2312"/>
          <w:color w:val="auto"/>
          <w:spacing w:val="0"/>
          <w:w w:val="100"/>
          <w:sz w:val="32"/>
          <w:szCs w:val="32"/>
        </w:rPr>
        <w:t>进行复审</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复审</w:t>
      </w:r>
      <w:r>
        <w:rPr>
          <w:rFonts w:hint="eastAsia" w:ascii="仿宋_GB2312" w:hAnsi="仿宋_GB2312" w:eastAsia="仿宋_GB2312" w:cs="仿宋_GB2312"/>
          <w:color w:val="auto"/>
          <w:spacing w:val="0"/>
          <w:w w:val="100"/>
          <w:sz w:val="32"/>
          <w:szCs w:val="32"/>
          <w:lang w:val="en-US" w:eastAsia="zh-CN"/>
        </w:rPr>
        <w:t>时间为</w:t>
      </w:r>
      <w:r>
        <w:rPr>
          <w:rFonts w:hint="eastAsia" w:ascii="仿宋_GB2312" w:hAnsi="仿宋_GB2312" w:eastAsia="仿宋_GB2312" w:cs="仿宋_GB2312"/>
          <w:color w:val="auto"/>
          <w:spacing w:val="0"/>
          <w:w w:val="100"/>
          <w:sz w:val="32"/>
          <w:szCs w:val="32"/>
          <w:u w:val="none"/>
        </w:rPr>
        <w:t>2022年</w:t>
      </w:r>
      <w:r>
        <w:rPr>
          <w:rFonts w:hint="eastAsia" w:ascii="仿宋_GB2312" w:hAnsi="仿宋_GB2312" w:eastAsia="仿宋_GB2312" w:cs="仿宋_GB2312"/>
          <w:color w:val="auto"/>
          <w:spacing w:val="0"/>
          <w:w w:val="100"/>
          <w:sz w:val="32"/>
          <w:szCs w:val="32"/>
          <w:u w:val="none"/>
          <w:lang w:val="en-US" w:eastAsia="zh-CN"/>
        </w:rPr>
        <w:t>12</w:t>
      </w:r>
      <w:r>
        <w:rPr>
          <w:rFonts w:hint="eastAsia" w:ascii="仿宋_GB2312" w:hAnsi="仿宋_GB2312" w:eastAsia="仿宋_GB2312" w:cs="仿宋_GB2312"/>
          <w:color w:val="auto"/>
          <w:spacing w:val="0"/>
          <w:w w:val="100"/>
          <w:sz w:val="32"/>
          <w:szCs w:val="32"/>
          <w:u w:val="none"/>
        </w:rPr>
        <w:t>月</w:t>
      </w:r>
      <w:r>
        <w:rPr>
          <w:rFonts w:hint="eastAsia" w:ascii="仿宋_GB2312" w:hAnsi="仿宋_GB2312" w:eastAsia="仿宋_GB2312" w:cs="仿宋_GB2312"/>
          <w:color w:val="auto"/>
          <w:spacing w:val="0"/>
          <w:w w:val="100"/>
          <w:sz w:val="32"/>
          <w:szCs w:val="32"/>
          <w:u w:val="none"/>
          <w:lang w:val="en-US" w:eastAsia="zh-CN"/>
        </w:rPr>
        <w:t>13</w:t>
      </w:r>
      <w:r>
        <w:rPr>
          <w:rFonts w:hint="eastAsia" w:ascii="仿宋_GB2312" w:hAnsi="仿宋_GB2312" w:eastAsia="仿宋_GB2312" w:cs="仿宋_GB2312"/>
          <w:color w:val="auto"/>
          <w:spacing w:val="0"/>
          <w:w w:val="100"/>
          <w:sz w:val="32"/>
          <w:szCs w:val="32"/>
          <w:u w:val="none"/>
        </w:rPr>
        <w:t>日至2022年</w:t>
      </w:r>
      <w:r>
        <w:rPr>
          <w:rFonts w:hint="eastAsia" w:ascii="仿宋_GB2312" w:hAnsi="仿宋_GB2312" w:eastAsia="仿宋_GB2312" w:cs="仿宋_GB2312"/>
          <w:color w:val="auto"/>
          <w:spacing w:val="0"/>
          <w:w w:val="100"/>
          <w:sz w:val="32"/>
          <w:szCs w:val="32"/>
          <w:u w:val="none"/>
          <w:lang w:val="en-US" w:eastAsia="zh-CN"/>
        </w:rPr>
        <w:t>12</w:t>
      </w:r>
      <w:r>
        <w:rPr>
          <w:rFonts w:hint="eastAsia" w:ascii="仿宋_GB2312" w:hAnsi="仿宋_GB2312" w:eastAsia="仿宋_GB2312" w:cs="仿宋_GB2312"/>
          <w:color w:val="auto"/>
          <w:spacing w:val="0"/>
          <w:w w:val="100"/>
          <w:sz w:val="32"/>
          <w:szCs w:val="32"/>
          <w:u w:val="none"/>
        </w:rPr>
        <w:t>月</w:t>
      </w:r>
      <w:r>
        <w:rPr>
          <w:rFonts w:hint="eastAsia" w:ascii="仿宋_GB2312" w:hAnsi="仿宋_GB2312" w:eastAsia="仿宋_GB2312" w:cs="仿宋_GB2312"/>
          <w:color w:val="auto"/>
          <w:spacing w:val="0"/>
          <w:w w:val="100"/>
          <w:sz w:val="32"/>
          <w:szCs w:val="32"/>
          <w:u w:val="none"/>
          <w:lang w:val="en-US" w:eastAsia="zh-CN"/>
        </w:rPr>
        <w:t>15</w:t>
      </w:r>
      <w:r>
        <w:rPr>
          <w:rFonts w:hint="eastAsia" w:ascii="仿宋_GB2312" w:hAnsi="仿宋_GB2312" w:eastAsia="仿宋_GB2312" w:cs="仿宋_GB2312"/>
          <w:color w:val="auto"/>
          <w:spacing w:val="0"/>
          <w:w w:val="100"/>
          <w:sz w:val="32"/>
          <w:szCs w:val="32"/>
          <w:u w:val="none"/>
        </w:rPr>
        <w:t>日</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上午9：00-12：00，下午14：30-17：30</w:t>
      </w:r>
      <w:r>
        <w:rPr>
          <w:rFonts w:hint="eastAsia" w:ascii="仿宋_GB2312" w:hAnsi="仿宋_GB2312" w:eastAsia="仿宋_GB2312" w:cs="仿宋_GB2312"/>
          <w:color w:val="auto"/>
          <w:spacing w:val="0"/>
          <w:w w:val="100"/>
          <w:sz w:val="32"/>
          <w:szCs w:val="32"/>
          <w:lang w:eastAsia="zh-CN"/>
        </w:rPr>
        <w:t>），具体安排详见复审通知。</w:t>
      </w:r>
      <w:r>
        <w:rPr>
          <w:rFonts w:hint="eastAsia" w:ascii="仿宋_GB2312" w:hAnsi="仿宋_GB2312" w:eastAsia="仿宋_GB2312" w:cs="仿宋_GB2312"/>
          <w:color w:val="auto"/>
          <w:spacing w:val="0"/>
          <w:w w:val="100"/>
          <w:sz w:val="32"/>
          <w:szCs w:val="32"/>
        </w:rPr>
        <w:t>复审</w:t>
      </w:r>
      <w:r>
        <w:rPr>
          <w:rFonts w:hint="eastAsia" w:ascii="仿宋_GB2312" w:hAnsi="仿宋_GB2312" w:eastAsia="仿宋_GB2312" w:cs="仿宋_GB2312"/>
          <w:color w:val="auto"/>
          <w:spacing w:val="0"/>
          <w:w w:val="100"/>
          <w:sz w:val="32"/>
          <w:szCs w:val="32"/>
          <w:lang w:eastAsia="zh-CN"/>
        </w:rPr>
        <w:t>结果</w:t>
      </w:r>
      <w:r>
        <w:rPr>
          <w:rFonts w:hint="eastAsia" w:ascii="仿宋_GB2312" w:hAnsi="仿宋_GB2312" w:eastAsia="仿宋_GB2312" w:cs="仿宋_GB2312"/>
          <w:color w:val="auto"/>
          <w:spacing w:val="0"/>
          <w:w w:val="100"/>
          <w:sz w:val="32"/>
          <w:szCs w:val="32"/>
          <w:lang w:val="en-US" w:eastAsia="zh-CN"/>
        </w:rPr>
        <w:t>由用人单位通知</w:t>
      </w:r>
      <w:r>
        <w:rPr>
          <w:rFonts w:hint="eastAsia" w:ascii="仿宋_GB2312" w:hAnsi="仿宋_GB2312" w:eastAsia="仿宋_GB2312" w:cs="仿宋_GB2312"/>
          <w:color w:val="auto"/>
          <w:spacing w:val="0"/>
          <w:w w:val="100"/>
          <w:sz w:val="32"/>
          <w:szCs w:val="32"/>
          <w:lang w:eastAsia="zh-CN"/>
        </w:rPr>
        <w:t>报名人员，逾期未到现场进行资格审查或现场资格复审未通过的，取消</w:t>
      </w:r>
      <w:r>
        <w:rPr>
          <w:rFonts w:hint="eastAsia" w:ascii="仿宋_GB2312" w:hAnsi="仿宋_GB2312" w:eastAsia="仿宋_GB2312" w:cs="仿宋_GB2312"/>
          <w:b w:val="0"/>
          <w:bCs w:val="0"/>
          <w:color w:val="auto"/>
          <w:spacing w:val="0"/>
          <w:w w:val="100"/>
          <w:sz w:val="32"/>
          <w:szCs w:val="32"/>
          <w:lang w:eastAsia="zh-CN"/>
        </w:rPr>
        <w:t>其报名资格。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color w:val="auto"/>
          <w:spacing w:val="0"/>
          <w:w w:val="100"/>
          <w:sz w:val="32"/>
          <w:szCs w:val="32"/>
          <w:lang w:val="en-US" w:eastAsia="zh-CN"/>
        </w:rPr>
        <w:t>3.</w:t>
      </w:r>
      <w:r>
        <w:rPr>
          <w:rFonts w:hint="eastAsia" w:ascii="仿宋_GB2312" w:hAnsi="仿宋_GB2312" w:eastAsia="仿宋_GB2312" w:cs="仿宋_GB2312"/>
          <w:color w:val="auto"/>
          <w:spacing w:val="0"/>
          <w:w w:val="100"/>
          <w:sz w:val="32"/>
          <w:szCs w:val="32"/>
        </w:rPr>
        <w:t>资格审查贯穿引进人才工作全过程，在任何环节中发现引进人员有违规违纪、</w:t>
      </w:r>
      <w:r>
        <w:rPr>
          <w:rFonts w:hint="eastAsia" w:ascii="仿宋_GB2312" w:hAnsi="仿宋_GB2312" w:eastAsia="仿宋_GB2312" w:cs="仿宋_GB2312"/>
          <w:color w:val="auto"/>
          <w:spacing w:val="0"/>
          <w:w w:val="100"/>
          <w:sz w:val="32"/>
          <w:szCs w:val="32"/>
          <w:lang w:eastAsia="zh-CN"/>
        </w:rPr>
        <w:t>弄虚作假</w:t>
      </w:r>
      <w:r>
        <w:rPr>
          <w:rFonts w:hint="eastAsia" w:ascii="仿宋_GB2312" w:hAnsi="仿宋_GB2312" w:eastAsia="仿宋_GB2312" w:cs="仿宋_GB2312"/>
          <w:color w:val="auto"/>
          <w:spacing w:val="0"/>
          <w:w w:val="100"/>
          <w:sz w:val="32"/>
          <w:szCs w:val="32"/>
        </w:rPr>
        <w:t>或不符合引进职位条件等情况的，一</w:t>
      </w:r>
      <w:r>
        <w:rPr>
          <w:rFonts w:hint="eastAsia" w:ascii="仿宋_GB2312" w:hAnsi="仿宋_GB2312" w:eastAsia="仿宋_GB2312" w:cs="仿宋_GB2312"/>
          <w:b w:val="0"/>
          <w:bCs w:val="0"/>
          <w:color w:val="auto"/>
          <w:spacing w:val="0"/>
          <w:w w:val="100"/>
          <w:sz w:val="32"/>
          <w:szCs w:val="32"/>
        </w:rPr>
        <w:t>律取消资格，</w:t>
      </w:r>
      <w:r>
        <w:rPr>
          <w:rFonts w:hint="eastAsia" w:ascii="仿宋_GB2312" w:hAnsi="仿宋_GB2312" w:eastAsia="仿宋_GB2312" w:cs="仿宋_GB2312"/>
          <w:color w:val="auto"/>
          <w:spacing w:val="0"/>
          <w:w w:val="100"/>
          <w:sz w:val="32"/>
          <w:szCs w:val="32"/>
        </w:rPr>
        <w:t>并追究相关责任人责任。</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4.凡资格审查通过人数超过30人的岗位，加试笔试（国家通用语言文字试卷）环节。笔试由用人单位主管部门组织实施。笔试成绩保留小数点后两位小数（四舍五入），不计入人岗相适评估认定成绩。同一岗位按照笔试成绩由高到低的顺序确定30人进入人岗相适评估认定环节（若因末位笔试成绩并列而超过30人的，可同时进入评估认定环节）。进入评估认定环节人员由各用人单位主管部门在牙克石市人民政府网公布。</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（三）人岗相适评估</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1.评估认定方式。</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bCs/>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color w:val="auto"/>
          <w:spacing w:val="0"/>
          <w:w w:val="100"/>
          <w:sz w:val="32"/>
          <w:szCs w:val="32"/>
          <w:lang w:val="en-US" w:eastAsia="zh-CN"/>
        </w:rPr>
        <w:t>人岗相适评估由用人单位主管部门负责组织实施。评估方式按照用人单位主管部门制定的引进人才实施方案进行</w:t>
      </w:r>
      <w:r>
        <w:rPr>
          <w:rFonts w:hint="eastAsia" w:ascii="仿宋_GB2312" w:hAnsi="仿宋_GB2312" w:eastAsia="仿宋_GB2312" w:cs="仿宋_GB2312"/>
          <w:b/>
          <w:bCs/>
          <w:i w:val="0"/>
          <w:iCs w:val="0"/>
          <w:caps w:val="0"/>
          <w:color w:val="auto"/>
          <w:spacing w:val="0"/>
          <w:w w:val="100"/>
          <w:kern w:val="0"/>
          <w:sz w:val="32"/>
          <w:szCs w:val="32"/>
          <w:u w:val="none"/>
          <w:lang w:val="en-US" w:eastAsia="zh-CN" w:bidi="ar"/>
        </w:rPr>
        <w:t>。</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评估认定具体时间、地点及相关要求</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由用人单位主管部门负责通知。</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bCs/>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评估认定成绩现场评定和公布。</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2.评估认定成绩。</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评估认定成绩满分100分，成绩保留小数点后两位小数（四舍五入），设置最低合格分数线60分，低于最低合格分数线的不得进入下一个环节。</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引进人才计划内同一岗</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位末位成绩出现并列情况时，另行加试确定，加试形式由</w:t>
      </w:r>
      <w:r>
        <w:rPr>
          <w:rFonts w:hint="eastAsia" w:ascii="仿宋_GB2312" w:hAnsi="仿宋_GB2312" w:eastAsia="仿宋_GB2312" w:cs="仿宋_GB2312"/>
          <w:color w:val="auto"/>
          <w:spacing w:val="0"/>
          <w:w w:val="100"/>
          <w:sz w:val="32"/>
          <w:szCs w:val="32"/>
          <w:lang w:val="en-US" w:eastAsia="zh-CN"/>
        </w:rPr>
        <w:t>用人单位主管部门确定</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按照每个岗位评估认定成绩由高到低顺序和岗位计划引进人数等额确定进入体检、考察</w:t>
      </w:r>
      <w:r>
        <w:rPr>
          <w:rFonts w:hint="eastAsia" w:ascii="仿宋_GB2312" w:hAnsi="仿宋_GB2312" w:eastAsia="仿宋_GB2312" w:cs="仿宋_GB2312"/>
          <w:color w:val="auto"/>
          <w:spacing w:val="0"/>
          <w:w w:val="100"/>
          <w:kern w:val="0"/>
          <w:sz w:val="32"/>
          <w:szCs w:val="32"/>
        </w:rPr>
        <w:t>人选</w:t>
      </w:r>
      <w:r>
        <w:rPr>
          <w:rFonts w:hint="eastAsia" w:ascii="仿宋_GB2312" w:hAnsi="仿宋_GB2312" w:eastAsia="仿宋_GB2312" w:cs="仿宋_GB2312"/>
          <w:color w:val="auto"/>
          <w:spacing w:val="0"/>
          <w:w w:val="100"/>
          <w:kern w:val="0"/>
          <w:sz w:val="32"/>
          <w:szCs w:val="32"/>
          <w:lang w:eastAsia="zh-CN"/>
        </w:rPr>
        <w:t>，</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并在牙克石市人民政府网进行公布。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（四）体检、考察</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color w:val="auto"/>
          <w:spacing w:val="0"/>
          <w:w w:val="100"/>
          <w:kern w:val="2"/>
          <w:sz w:val="32"/>
          <w:szCs w:val="32"/>
          <w:lang w:val="en-US" w:eastAsia="zh-CN" w:bidi="ar-SA"/>
        </w:rPr>
        <w:t>1.体</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检工作由主管部门和用人单位组织。体检参照《公务员录用体检通用标准（试行）》等有关规定执行，体检时间及地点另行通知。体</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检费用由报考人员自理。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color w:val="auto"/>
          <w:spacing w:val="0"/>
          <w:w w:val="100"/>
          <w:kern w:val="2"/>
          <w:sz w:val="32"/>
          <w:szCs w:val="32"/>
          <w:lang w:val="en-US" w:eastAsia="zh-CN" w:bidi="ar-SA"/>
        </w:rPr>
        <w:t>2.对</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于放弃体检、无正当理由不按时参加体检、体检不合格和在体检过程中弄虚作假或者隐瞒真实情况致使体检结果失真的报考人员取消引进资格。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kern w:val="2"/>
          <w:sz w:val="32"/>
          <w:szCs w:val="32"/>
          <w:lang w:val="en-US" w:eastAsia="zh-CN" w:bidi="ar-SA"/>
        </w:rPr>
        <w:t>3.体检</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合格的人员进入考察环节。</w:t>
      </w:r>
      <w:r>
        <w:rPr>
          <w:rFonts w:hint="eastAsia" w:ascii="仿宋_GB2312" w:hAnsi="仿宋_GB2312" w:eastAsia="仿宋_GB2312" w:cs="仿宋_GB2312"/>
          <w:color w:val="auto"/>
          <w:spacing w:val="0"/>
          <w:w w:val="100"/>
          <w:sz w:val="32"/>
          <w:szCs w:val="32"/>
          <w:highlight w:val="none"/>
          <w:lang w:eastAsia="zh-CN"/>
        </w:rPr>
        <w:t>考察工作由主管部门和用人单位负责组织实施。</w:t>
      </w:r>
      <w:r>
        <w:rPr>
          <w:rFonts w:hint="eastAsia" w:ascii="仿宋_GB2312" w:hAnsi="仿宋_GB2312" w:eastAsia="仿宋_GB2312" w:cs="仿宋_GB2312"/>
          <w:color w:val="auto"/>
          <w:spacing w:val="0"/>
          <w:w w:val="100"/>
          <w:sz w:val="32"/>
          <w:szCs w:val="32"/>
          <w:lang w:val="en-US" w:eastAsia="zh-CN"/>
        </w:rPr>
        <w:t>考察工作突出政治标准，主要内容包括拟引进人员的思想政治表现、道德品行、能力素质、学习和工作表现、遵纪守法、廉洁自律以及是否需要回避等方面情况，一般采取政治审查、个别谈话、实地走访、查询社会信用记录、同被考察人员面谈等方式，并形成具体的考察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4.体检、考察过程中不合格或弃权的，取消其引进资格。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 xml:space="preserve">（五）人事档案审核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color w:val="auto"/>
          <w:spacing w:val="0"/>
          <w:w w:val="100"/>
          <w:sz w:val="32"/>
          <w:szCs w:val="32"/>
          <w:lang w:eastAsia="zh-CN"/>
        </w:rPr>
        <w:t>市委组织部</w:t>
      </w:r>
      <w:r>
        <w:rPr>
          <w:rFonts w:hint="eastAsia" w:ascii="仿宋_GB2312" w:hAnsi="仿宋_GB2312" w:eastAsia="仿宋_GB2312" w:cs="仿宋_GB2312"/>
          <w:color w:val="auto"/>
          <w:spacing w:val="0"/>
          <w:w w:val="100"/>
          <w:sz w:val="32"/>
          <w:szCs w:val="32"/>
        </w:rPr>
        <w:t>、</w:t>
      </w:r>
      <w:r>
        <w:rPr>
          <w:rFonts w:hint="eastAsia" w:ascii="仿宋_GB2312" w:hAnsi="仿宋_GB2312" w:eastAsia="仿宋_GB2312" w:cs="仿宋_GB2312"/>
          <w:color w:val="auto"/>
          <w:spacing w:val="0"/>
          <w:w w:val="100"/>
          <w:sz w:val="32"/>
          <w:szCs w:val="32"/>
          <w:lang w:eastAsia="zh-CN"/>
        </w:rPr>
        <w:t>市人社局</w:t>
      </w:r>
      <w:r>
        <w:rPr>
          <w:rFonts w:hint="eastAsia" w:ascii="仿宋_GB2312" w:hAnsi="仿宋_GB2312" w:eastAsia="仿宋_GB2312" w:cs="仿宋_GB2312"/>
          <w:color w:val="auto"/>
          <w:spacing w:val="0"/>
          <w:w w:val="100"/>
          <w:sz w:val="32"/>
          <w:szCs w:val="32"/>
          <w:lang w:val="en-US" w:eastAsia="zh-CN"/>
        </w:rPr>
        <w:t>按照干部管理权限审核体检、考察合格人员人事</w:t>
      </w:r>
      <w:r>
        <w:rPr>
          <w:rFonts w:hint="eastAsia" w:ascii="仿宋_GB2312" w:hAnsi="仿宋_GB2312" w:eastAsia="仿宋_GB2312" w:cs="仿宋_GB2312"/>
          <w:color w:val="auto"/>
          <w:spacing w:val="0"/>
          <w:w w:val="100"/>
          <w:sz w:val="32"/>
          <w:szCs w:val="32"/>
        </w:rPr>
        <w:t>档案。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（六）公示聘用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体检、考察合格的拟引进人员在牙克石市人民政府网进行5个工作日的公示，公示期满对没有问题或反映问题不影响引进的，由用人单位办理引进人才聘用手续。对有影响引进的问题并查实的，取消其引进资格；对有影响引进的问题但一时难以查实的，暂缓引进，</w:t>
      </w:r>
      <w:r>
        <w:rPr>
          <w:rFonts w:hint="eastAsia" w:ascii="仿宋_GB2312" w:hAnsi="仿宋_GB2312" w:eastAsia="仿宋_GB2312" w:cs="仿宋_GB2312"/>
          <w:color w:val="auto"/>
          <w:spacing w:val="0"/>
          <w:w w:val="100"/>
          <w:sz w:val="32"/>
          <w:szCs w:val="32"/>
          <w:highlight w:val="none"/>
        </w:rPr>
        <w:t>待主管部门</w:t>
      </w:r>
      <w:r>
        <w:rPr>
          <w:rFonts w:hint="eastAsia" w:ascii="仿宋_GB2312" w:hAnsi="仿宋_GB2312" w:eastAsia="仿宋_GB2312" w:cs="仿宋_GB2312"/>
          <w:color w:val="auto"/>
          <w:spacing w:val="0"/>
          <w:w w:val="100"/>
          <w:sz w:val="32"/>
          <w:szCs w:val="32"/>
          <w:highlight w:val="none"/>
          <w:lang w:eastAsia="zh-CN"/>
        </w:rPr>
        <w:t>和用人单位查实后</w:t>
      </w:r>
      <w:r>
        <w:rPr>
          <w:rFonts w:hint="eastAsia" w:ascii="仿宋_GB2312" w:hAnsi="仿宋_GB2312" w:eastAsia="仿宋_GB2312" w:cs="仿宋_GB2312"/>
          <w:b w:val="0"/>
          <w:bCs w:val="0"/>
          <w:color w:val="auto"/>
          <w:spacing w:val="0"/>
          <w:w w:val="100"/>
          <w:sz w:val="32"/>
          <w:szCs w:val="32"/>
          <w:highlight w:val="none"/>
          <w:lang w:eastAsia="zh-CN"/>
        </w:rPr>
        <w:t>，</w:t>
      </w:r>
      <w:r>
        <w:rPr>
          <w:rFonts w:hint="eastAsia" w:ascii="仿宋_GB2312" w:hAnsi="仿宋_GB2312" w:eastAsia="仿宋_GB2312" w:cs="仿宋_GB2312"/>
          <w:b w:val="0"/>
          <w:bCs w:val="0"/>
          <w:color w:val="auto"/>
          <w:spacing w:val="0"/>
          <w:w w:val="100"/>
          <w:sz w:val="32"/>
          <w:szCs w:val="32"/>
          <w:highlight w:val="none"/>
          <w:u w:val="none"/>
          <w:lang w:eastAsia="zh-CN"/>
        </w:rPr>
        <w:t>由</w:t>
      </w:r>
      <w:r>
        <w:rPr>
          <w:rFonts w:hint="eastAsia" w:ascii="仿宋_GB2312" w:hAnsi="仿宋_GB2312" w:eastAsia="仿宋_GB2312" w:cs="仿宋_GB2312"/>
          <w:b w:val="0"/>
          <w:bCs w:val="0"/>
          <w:color w:val="auto"/>
          <w:spacing w:val="0"/>
          <w:w w:val="100"/>
          <w:sz w:val="32"/>
          <w:szCs w:val="32"/>
          <w:highlight w:val="none"/>
          <w:u w:val="none"/>
        </w:rPr>
        <w:t>主管部门</w:t>
      </w:r>
      <w:r>
        <w:rPr>
          <w:rFonts w:hint="eastAsia" w:ascii="仿宋_GB2312" w:hAnsi="仿宋_GB2312" w:eastAsia="仿宋_GB2312" w:cs="仿宋_GB2312"/>
          <w:b w:val="0"/>
          <w:bCs w:val="0"/>
          <w:color w:val="auto"/>
          <w:spacing w:val="0"/>
          <w:w w:val="100"/>
          <w:sz w:val="32"/>
          <w:szCs w:val="32"/>
          <w:highlight w:val="none"/>
          <w:u w:val="none"/>
          <w:lang w:eastAsia="zh-CN"/>
        </w:rPr>
        <w:t>党委（</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党组</w:t>
      </w:r>
      <w:r>
        <w:rPr>
          <w:rFonts w:hint="eastAsia" w:ascii="仿宋_GB2312" w:hAnsi="仿宋_GB2312" w:eastAsia="仿宋_GB2312" w:cs="仿宋_GB2312"/>
          <w:b w:val="0"/>
          <w:bCs w:val="0"/>
          <w:color w:val="auto"/>
          <w:spacing w:val="0"/>
          <w:w w:val="10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决定是否引进。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（七）递补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本次引进人才工作对在成绩公布、体检、考察、人事档案审核环节以及拟引进人员公示结束前出现缺额的岗位，</w:t>
      </w:r>
      <w:r>
        <w:rPr>
          <w:rFonts w:hint="eastAsia" w:ascii="仿宋_GB2312" w:hAnsi="仿宋_GB2312" w:eastAsia="仿宋_GB2312" w:cs="仿宋_GB2312"/>
          <w:color w:val="auto"/>
          <w:spacing w:val="0"/>
          <w:w w:val="100"/>
          <w:sz w:val="32"/>
          <w:szCs w:val="32"/>
          <w:lang w:val="en-US" w:eastAsia="zh-CN"/>
        </w:rPr>
        <w:t>由用人单位主管部门党委（党组）研究决定是否进行递补，如需递补应</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按</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照同一岗位评</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估认定成绩60分以上由高到低的顺序依次等额进行递补。拟引进人员公示期结束后不再进行递补。</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（八）试用期制度</w:t>
      </w:r>
    </w:p>
    <w:p>
      <w:pPr>
        <w:pStyle w:val="4"/>
        <w:keepNext w:val="0"/>
        <w:keepLines w:val="0"/>
        <w:pageBreakBefore w:val="0"/>
        <w:widowControl w:val="0"/>
        <w:tabs>
          <w:tab w:val="left" w:pos="2542"/>
        </w:tabs>
        <w:kinsoku/>
        <w:wordWrap/>
        <w:overflowPunct/>
        <w:topLinePunct w:val="0"/>
        <w:autoSpaceDE w:val="0"/>
        <w:autoSpaceDN w:val="0"/>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引进人员实行试用期制度，按照国家有关规定执行。试用期即享受相关待遇。</w:t>
      </w:r>
      <w:r>
        <w:rPr>
          <w:rFonts w:hint="eastAsia" w:ascii="仿宋_GB2312" w:hAnsi="仿宋_GB2312" w:eastAsia="仿宋_GB2312" w:cs="仿宋_GB2312"/>
          <w:color w:val="auto"/>
          <w:spacing w:val="0"/>
          <w:w w:val="100"/>
          <w:sz w:val="32"/>
          <w:szCs w:val="32"/>
          <w:highlight w:val="none"/>
          <w:lang w:eastAsia="zh-CN"/>
        </w:rPr>
        <w:t>引进人员属初次就业的，试用期为</w:t>
      </w:r>
      <w:r>
        <w:rPr>
          <w:rFonts w:hint="eastAsia" w:ascii="仿宋_GB2312" w:hAnsi="仿宋_GB2312" w:eastAsia="仿宋_GB2312" w:cs="仿宋_GB2312"/>
          <w:color w:val="auto"/>
          <w:spacing w:val="0"/>
          <w:w w:val="100"/>
          <w:sz w:val="32"/>
          <w:szCs w:val="32"/>
          <w:highlight w:val="none"/>
          <w:lang w:val="en-US" w:eastAsia="zh-CN"/>
        </w:rPr>
        <w:t>12个月；其他引进人员，试用期一般不超过3个月，情况特殊的可以延长，但最长不得超过6个月。</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试用期结束后，由主管部门对引进人才进行考核。考核合格的，办理聘用手续；考核不合格的，办理解聘手续。</w:t>
      </w:r>
      <w:r>
        <w:rPr>
          <w:rFonts w:hint="eastAsia" w:ascii="仿宋_GB2312" w:hAnsi="仿宋_GB2312" w:eastAsia="仿宋_GB2312" w:cs="仿宋_GB2312"/>
          <w:color w:val="auto"/>
          <w:spacing w:val="0"/>
          <w:w w:val="100"/>
          <w:sz w:val="32"/>
          <w:szCs w:val="32"/>
          <w:highlight w:val="none"/>
          <w:lang w:val="en-US" w:eastAsia="zh-CN"/>
        </w:rPr>
        <w:t>引进人才职称评审和聘任，按照自治区、呼伦贝尔市关于引进人才的有关规定执行。</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i w:val="0"/>
          <w:iCs w:val="0"/>
          <w:caps w:val="0"/>
          <w:color w:val="auto"/>
          <w:spacing w:val="0"/>
          <w:w w:val="100"/>
          <w:kern w:val="0"/>
          <w:sz w:val="32"/>
          <w:szCs w:val="32"/>
          <w:u w:val="none"/>
          <w:lang w:val="en-US" w:eastAsia="zh-CN" w:bidi="ar"/>
        </w:rPr>
      </w:pPr>
      <w:r>
        <w:rPr>
          <w:rFonts w:hint="eastAsia" w:ascii="楷体" w:hAnsi="楷体" w:eastAsia="楷体" w:cs="楷体"/>
          <w:b/>
          <w:bCs/>
          <w:i w:val="0"/>
          <w:iCs w:val="0"/>
          <w:caps w:val="0"/>
          <w:color w:val="auto"/>
          <w:spacing w:val="0"/>
          <w:w w:val="100"/>
          <w:kern w:val="0"/>
          <w:sz w:val="32"/>
          <w:szCs w:val="32"/>
          <w:u w:val="none"/>
          <w:lang w:val="en-US" w:eastAsia="zh-CN" w:bidi="ar"/>
        </w:rPr>
        <w:t>（九）服务期制度</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引进人才纳入事业编制管理，按国家规定享受相关工资福利待遇。引进的人才3年内不得调离本单位，5年内不得调离牙克石市。对无正当理由放弃的或不履行最低工作服务年限的，将记入本人人事档案和诚信档案。</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黑体" w:hAnsi="黑体" w:eastAsia="黑体" w:cs="黑体"/>
          <w:i w:val="0"/>
          <w:iCs w:val="0"/>
          <w:caps w:val="0"/>
          <w:color w:val="auto"/>
          <w:spacing w:val="0"/>
          <w:w w:val="100"/>
          <w:kern w:val="0"/>
          <w:sz w:val="32"/>
          <w:szCs w:val="32"/>
          <w:u w:val="none"/>
          <w:lang w:val="en-US" w:eastAsia="zh-CN" w:bidi="ar"/>
        </w:rPr>
      </w:pPr>
      <w:r>
        <w:rPr>
          <w:rFonts w:hint="eastAsia" w:ascii="黑体" w:hAnsi="黑体" w:eastAsia="黑体" w:cs="黑体"/>
          <w:i w:val="0"/>
          <w:iCs w:val="0"/>
          <w:caps w:val="0"/>
          <w:color w:val="auto"/>
          <w:spacing w:val="0"/>
          <w:w w:val="100"/>
          <w:kern w:val="0"/>
          <w:sz w:val="32"/>
          <w:szCs w:val="32"/>
          <w:u w:val="none"/>
          <w:lang w:val="en-US" w:eastAsia="zh-CN" w:bidi="ar"/>
        </w:rPr>
        <w:t>四、纪律监督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color w:val="auto"/>
          <w:spacing w:val="0"/>
          <w:w w:val="100"/>
          <w:sz w:val="32"/>
          <w:szCs w:val="32"/>
          <w:u w:val="none"/>
          <w:lang w:val="en-US" w:eastAsia="zh-CN"/>
        </w:rPr>
      </w:pPr>
      <w:r>
        <w:rPr>
          <w:rFonts w:hint="eastAsia" w:ascii="仿宋_GB2312" w:hAnsi="仿宋_GB2312" w:eastAsia="仿宋_GB2312" w:cs="仿宋_GB2312"/>
          <w:color w:val="auto"/>
          <w:spacing w:val="0"/>
          <w:w w:val="100"/>
          <w:sz w:val="32"/>
          <w:szCs w:val="32"/>
        </w:rPr>
        <w:t>本次事业单位引进人才工作全程接受社会监督，一经发现违规违纪问题线索、信访举报，按有关规定移交纪检监察机关处理</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u w:val="none"/>
          <w:lang w:eastAsia="zh-CN"/>
        </w:rPr>
        <w:t>设立监督举报电话：</w:t>
      </w:r>
      <w:r>
        <w:rPr>
          <w:rFonts w:hint="eastAsia" w:ascii="仿宋_GB2312" w:hAnsi="仿宋_GB2312" w:eastAsia="仿宋_GB2312" w:cs="仿宋_GB2312"/>
          <w:color w:val="auto"/>
          <w:spacing w:val="0"/>
          <w:w w:val="100"/>
          <w:kern w:val="2"/>
          <w:sz w:val="32"/>
          <w:szCs w:val="32"/>
          <w:u w:val="none"/>
          <w:lang w:val="en-US" w:eastAsia="zh-CN" w:bidi="ar-SA"/>
        </w:rPr>
        <w:t>牙克石市委组织部0470-7206466、牙克石市人社局：0470-7306580    13634707271。</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jc w:val="both"/>
        <w:textAlignment w:val="auto"/>
        <w:outlineLvl w:val="9"/>
        <w:rPr>
          <w:rFonts w:hint="eastAsia" w:ascii="黑体" w:hAnsi="黑体" w:eastAsia="黑体" w:cs="黑体"/>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 xml:space="preserve">    </w:t>
      </w:r>
      <w:r>
        <w:rPr>
          <w:rFonts w:hint="eastAsia" w:ascii="黑体" w:hAnsi="黑体" w:eastAsia="黑体" w:cs="黑体"/>
          <w:i w:val="0"/>
          <w:iCs w:val="0"/>
          <w:caps w:val="0"/>
          <w:color w:val="auto"/>
          <w:spacing w:val="0"/>
          <w:w w:val="100"/>
          <w:kern w:val="0"/>
          <w:sz w:val="32"/>
          <w:szCs w:val="32"/>
          <w:u w:val="none"/>
          <w:lang w:val="en-US" w:eastAsia="zh-CN" w:bidi="ar"/>
        </w:rPr>
        <w:t>五、其他事项</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（一）</w:t>
      </w:r>
      <w:r>
        <w:rPr>
          <w:rFonts w:hint="eastAsia" w:ascii="仿宋_GB2312" w:hAnsi="仿宋_GB2312" w:eastAsia="仿宋_GB2312" w:cs="仿宋_GB2312"/>
          <w:color w:val="auto"/>
          <w:spacing w:val="0"/>
          <w:w w:val="100"/>
          <w:sz w:val="32"/>
          <w:szCs w:val="32"/>
          <w:highlight w:val="none"/>
        </w:rPr>
        <w:t>本</w:t>
      </w:r>
      <w:r>
        <w:rPr>
          <w:rFonts w:hint="eastAsia" w:ascii="仿宋_GB2312" w:hAnsi="仿宋_GB2312" w:eastAsia="仿宋_GB2312" w:cs="仿宋_GB2312"/>
          <w:color w:val="auto"/>
          <w:spacing w:val="0"/>
          <w:w w:val="100"/>
          <w:sz w:val="32"/>
          <w:szCs w:val="32"/>
        </w:rPr>
        <w:t>次引进</w:t>
      </w:r>
      <w:r>
        <w:rPr>
          <w:rFonts w:hint="eastAsia" w:ascii="仿宋_GB2312" w:hAnsi="仿宋_GB2312" w:eastAsia="仿宋_GB2312" w:cs="仿宋_GB2312"/>
          <w:color w:val="auto"/>
          <w:spacing w:val="0"/>
          <w:w w:val="100"/>
          <w:sz w:val="32"/>
          <w:szCs w:val="32"/>
          <w:lang w:val="en-US" w:eastAsia="zh-CN"/>
        </w:rPr>
        <w:t>人才工作</w:t>
      </w:r>
      <w:r>
        <w:rPr>
          <w:rFonts w:hint="eastAsia" w:ascii="仿宋_GB2312" w:hAnsi="仿宋_GB2312" w:eastAsia="仿宋_GB2312" w:cs="仿宋_GB2312"/>
          <w:color w:val="auto"/>
          <w:spacing w:val="0"/>
          <w:w w:val="100"/>
          <w:sz w:val="32"/>
          <w:szCs w:val="32"/>
        </w:rPr>
        <w:t>各岗位均不设开考比例，不收取任何费用。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color w:val="auto"/>
          <w:spacing w:val="0"/>
          <w:w w:val="100"/>
          <w:sz w:val="32"/>
          <w:szCs w:val="32"/>
          <w:lang w:val="en-US" w:eastAsia="zh-CN"/>
        </w:rPr>
        <w:t>（二）</w:t>
      </w:r>
      <w:r>
        <w:rPr>
          <w:rFonts w:hint="eastAsia" w:ascii="仿宋_GB2312" w:hAnsi="仿宋_GB2312" w:eastAsia="仿宋_GB2312" w:cs="仿宋_GB2312"/>
          <w:color w:val="auto"/>
          <w:spacing w:val="0"/>
          <w:w w:val="100"/>
          <w:sz w:val="32"/>
          <w:szCs w:val="32"/>
        </w:rPr>
        <w:t>本次引进人才考试及评估不指定复习范围，不指定考试辅导用书，不委托任何机构举办考试辅导班。社会上出现的假借考试命题组</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专门培训机构等名义举办的辅导班、辅导网站或发行的出版物等，均与本次</w:t>
      </w:r>
      <w:r>
        <w:rPr>
          <w:rFonts w:hint="eastAsia" w:ascii="仿宋_GB2312" w:hAnsi="仿宋_GB2312" w:eastAsia="仿宋_GB2312" w:cs="仿宋_GB2312"/>
          <w:color w:val="auto"/>
          <w:spacing w:val="0"/>
          <w:w w:val="100"/>
          <w:sz w:val="32"/>
          <w:szCs w:val="32"/>
          <w:lang w:eastAsia="zh-CN"/>
        </w:rPr>
        <w:t>引进人才工作</w:t>
      </w:r>
      <w:r>
        <w:rPr>
          <w:rFonts w:hint="eastAsia" w:ascii="仿宋_GB2312" w:hAnsi="仿宋_GB2312" w:eastAsia="仿宋_GB2312" w:cs="仿宋_GB2312"/>
          <w:color w:val="auto"/>
          <w:spacing w:val="0"/>
          <w:w w:val="100"/>
          <w:sz w:val="32"/>
          <w:szCs w:val="32"/>
        </w:rPr>
        <w:t>无关。</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color w:val="auto"/>
          <w:spacing w:val="0"/>
          <w:w w:val="100"/>
          <w:sz w:val="32"/>
          <w:szCs w:val="32"/>
          <w:u w:val="none"/>
          <w:lang w:val="en-US" w:eastAsia="zh-CN"/>
        </w:rPr>
        <w:t>（三）</w:t>
      </w:r>
      <w:r>
        <w:rPr>
          <w:rFonts w:hint="eastAsia" w:ascii="仿宋_GB2312" w:hAnsi="仿宋_GB2312" w:eastAsia="仿宋_GB2312" w:cs="仿宋_GB2312"/>
          <w:color w:val="auto"/>
          <w:spacing w:val="0"/>
          <w:w w:val="100"/>
          <w:sz w:val="32"/>
          <w:szCs w:val="32"/>
          <w:u w:val="none"/>
        </w:rPr>
        <w:t>本次引进人才工作有关程序、步骤、要求</w:t>
      </w:r>
      <w:r>
        <w:rPr>
          <w:rFonts w:hint="eastAsia" w:ascii="仿宋_GB2312" w:hAnsi="仿宋_GB2312" w:eastAsia="仿宋_GB2312" w:cs="仿宋_GB2312"/>
          <w:color w:val="auto"/>
          <w:spacing w:val="0"/>
          <w:w w:val="100"/>
          <w:sz w:val="32"/>
          <w:szCs w:val="32"/>
          <w:u w:val="none"/>
          <w:lang w:eastAsia="zh-CN"/>
        </w:rPr>
        <w:t>，</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如因疫情防控工作需要作出调整的，届时</w:t>
      </w:r>
      <w:r>
        <w:rPr>
          <w:rFonts w:hint="eastAsia" w:ascii="仿宋_GB2312" w:hAnsi="仿宋_GB2312" w:eastAsia="仿宋_GB2312" w:cs="仿宋_GB2312"/>
          <w:b w:val="0"/>
          <w:bCs w:val="0"/>
          <w:i w:val="0"/>
          <w:iCs w:val="0"/>
          <w:caps w:val="0"/>
          <w:color w:val="auto"/>
          <w:spacing w:val="0"/>
          <w:w w:val="100"/>
          <w:kern w:val="0"/>
          <w:sz w:val="32"/>
          <w:szCs w:val="32"/>
          <w:u w:val="none"/>
          <w:lang w:val="en-US" w:eastAsia="zh-CN" w:bidi="ar"/>
        </w:rPr>
        <w:t>将在牙克石市人民政府网</w:t>
      </w:r>
      <w:r>
        <w:rPr>
          <w:rFonts w:hint="eastAsia" w:ascii="仿宋_GB2312" w:hAnsi="仿宋_GB2312" w:eastAsia="仿宋_GB2312" w:cs="仿宋_GB2312"/>
          <w:i w:val="0"/>
          <w:iCs w:val="0"/>
          <w:caps w:val="0"/>
          <w:color w:val="auto"/>
          <w:spacing w:val="0"/>
          <w:w w:val="100"/>
          <w:kern w:val="0"/>
          <w:sz w:val="32"/>
          <w:szCs w:val="32"/>
          <w:u w:val="none"/>
          <w:lang w:val="en-US" w:eastAsia="zh-CN" w:bidi="ar"/>
        </w:rPr>
        <w:t>发布公告，请考生随时关注。考生注意做好自我健康管理，以免影响考试。因不符合健康管理要求或疫情防控工作要求导致无法参加考试等环节的，后果自行承担。</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（四）</w:t>
      </w:r>
      <w:r>
        <w:rPr>
          <w:rFonts w:hint="eastAsia" w:ascii="仿宋_GB2312" w:hAnsi="仿宋_GB2312" w:eastAsia="仿宋_GB2312" w:cs="仿宋_GB2312"/>
          <w:color w:val="auto"/>
          <w:spacing w:val="0"/>
          <w:w w:val="100"/>
          <w:sz w:val="32"/>
          <w:szCs w:val="32"/>
          <w:u w:val="none"/>
        </w:rPr>
        <w:t>在引进人才工作</w:t>
      </w:r>
      <w:r>
        <w:rPr>
          <w:rFonts w:hint="eastAsia" w:ascii="仿宋_GB2312" w:hAnsi="仿宋_GB2312" w:eastAsia="仿宋_GB2312" w:cs="仿宋_GB2312"/>
          <w:color w:val="auto"/>
          <w:spacing w:val="0"/>
          <w:w w:val="100"/>
          <w:sz w:val="32"/>
          <w:szCs w:val="32"/>
          <w:u w:val="none"/>
          <w:lang w:eastAsia="zh-CN"/>
        </w:rPr>
        <w:t>过程中</w:t>
      </w:r>
      <w:r>
        <w:rPr>
          <w:rFonts w:hint="eastAsia" w:ascii="仿宋_GB2312" w:hAnsi="仿宋_GB2312" w:eastAsia="仿宋_GB2312" w:cs="仿宋_GB2312"/>
          <w:color w:val="auto"/>
          <w:spacing w:val="0"/>
          <w:w w:val="100"/>
          <w:sz w:val="32"/>
          <w:szCs w:val="32"/>
          <w:u w:val="none"/>
        </w:rPr>
        <w:t>，</w:t>
      </w:r>
      <w:r>
        <w:rPr>
          <w:rFonts w:hint="eastAsia" w:ascii="仿宋_GB2312" w:hAnsi="仿宋_GB2312" w:eastAsia="仿宋_GB2312" w:cs="仿宋_GB2312"/>
          <w:color w:val="auto"/>
          <w:spacing w:val="0"/>
          <w:w w:val="100"/>
          <w:sz w:val="32"/>
          <w:szCs w:val="32"/>
          <w:u w:val="none"/>
          <w:lang w:eastAsia="zh-CN"/>
        </w:rPr>
        <w:t>报名人员务必</w:t>
      </w:r>
      <w:r>
        <w:rPr>
          <w:rFonts w:hint="eastAsia" w:ascii="仿宋_GB2312" w:hAnsi="仿宋_GB2312" w:eastAsia="仿宋_GB2312" w:cs="仿宋_GB2312"/>
          <w:color w:val="auto"/>
          <w:spacing w:val="0"/>
          <w:w w:val="100"/>
          <w:sz w:val="32"/>
          <w:szCs w:val="32"/>
          <w:u w:val="none"/>
        </w:rPr>
        <w:t>保持通讯畅通，</w:t>
      </w:r>
      <w:r>
        <w:rPr>
          <w:rFonts w:hint="eastAsia" w:ascii="仿宋_GB2312" w:hAnsi="仿宋_GB2312" w:eastAsia="仿宋_GB2312" w:cs="仿宋_GB2312"/>
          <w:color w:val="auto"/>
          <w:spacing w:val="0"/>
          <w:w w:val="100"/>
          <w:sz w:val="32"/>
          <w:szCs w:val="32"/>
          <w:u w:val="none"/>
          <w:lang w:eastAsia="zh-CN"/>
        </w:rPr>
        <w:t>若</w:t>
      </w:r>
      <w:r>
        <w:rPr>
          <w:rFonts w:hint="eastAsia" w:ascii="仿宋_GB2312" w:hAnsi="仿宋_GB2312" w:eastAsia="仿宋_GB2312" w:cs="仿宋_GB2312"/>
          <w:color w:val="auto"/>
          <w:spacing w:val="0"/>
          <w:w w:val="100"/>
          <w:sz w:val="32"/>
          <w:szCs w:val="32"/>
          <w:u w:val="none"/>
        </w:rPr>
        <w:t>因个人原因造成信息沟通不畅而影响引进的，</w:t>
      </w:r>
      <w:r>
        <w:rPr>
          <w:rFonts w:hint="eastAsia" w:ascii="仿宋_GB2312" w:hAnsi="仿宋_GB2312" w:eastAsia="仿宋_GB2312" w:cs="仿宋_GB2312"/>
          <w:color w:val="auto"/>
          <w:spacing w:val="0"/>
          <w:w w:val="100"/>
          <w:sz w:val="32"/>
          <w:szCs w:val="32"/>
          <w:u w:val="none"/>
          <w:lang w:eastAsia="zh-CN"/>
        </w:rPr>
        <w:t>按自动放弃处理，后果自负</w:t>
      </w:r>
      <w:r>
        <w:rPr>
          <w:rFonts w:hint="eastAsia" w:ascii="仿宋_GB2312" w:hAnsi="仿宋_GB2312" w:eastAsia="仿宋_GB2312" w:cs="仿宋_GB2312"/>
          <w:color w:val="auto"/>
          <w:spacing w:val="0"/>
          <w:w w:val="100"/>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lang w:val="en-US" w:eastAsia="zh-CN"/>
        </w:rPr>
        <w:t>（五）</w:t>
      </w:r>
      <w:r>
        <w:rPr>
          <w:rFonts w:hint="eastAsia" w:ascii="仿宋_GB2312" w:hAnsi="仿宋_GB2312" w:eastAsia="仿宋_GB2312" w:cs="仿宋_GB2312"/>
          <w:color w:val="auto"/>
          <w:spacing w:val="0"/>
          <w:w w:val="100"/>
          <w:sz w:val="32"/>
          <w:szCs w:val="32"/>
          <w:u w:val="none"/>
        </w:rPr>
        <w:t>岗位资格条件、资格审查情况等咨询用人单位主管部门</w:t>
      </w:r>
      <w:r>
        <w:rPr>
          <w:rFonts w:hint="eastAsia" w:ascii="仿宋_GB2312" w:hAnsi="仿宋_GB2312" w:eastAsia="仿宋_GB2312" w:cs="仿宋_GB2312"/>
          <w:color w:val="auto"/>
          <w:spacing w:val="0"/>
          <w:w w:val="100"/>
          <w:sz w:val="32"/>
          <w:szCs w:val="32"/>
          <w:u w:val="none"/>
          <w:lang w:eastAsia="zh-CN"/>
        </w:rPr>
        <w:t>，</w:t>
      </w:r>
      <w:r>
        <w:rPr>
          <w:rFonts w:hint="eastAsia" w:ascii="仿宋_GB2312" w:hAnsi="仿宋_GB2312" w:eastAsia="仿宋_GB2312" w:cs="仿宋_GB2312"/>
          <w:color w:val="auto"/>
          <w:spacing w:val="0"/>
          <w:w w:val="100"/>
          <w:sz w:val="32"/>
          <w:szCs w:val="32"/>
          <w:u w:val="none"/>
        </w:rPr>
        <w:t>联系方式详见《岗位需求目录》。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pacing w:val="0"/>
          <w:w w:val="100"/>
          <w:sz w:val="32"/>
          <w:szCs w:val="32"/>
          <w:u w:val="single"/>
          <w:lang w:val="en" w:eastAsia="zh-CN"/>
        </w:rPr>
      </w:pPr>
      <w:r>
        <w:rPr>
          <w:rFonts w:hint="eastAsia" w:ascii="仿宋_GB2312" w:hAnsi="仿宋_GB2312" w:eastAsia="仿宋_GB2312" w:cs="仿宋_GB2312"/>
          <w:color w:val="auto"/>
          <w:spacing w:val="0"/>
          <w:w w:val="100"/>
          <w:sz w:val="32"/>
          <w:szCs w:val="32"/>
          <w:u w:val="none"/>
          <w:lang w:val="en-US" w:eastAsia="zh-CN"/>
        </w:rPr>
        <w:t>（六）</w:t>
      </w:r>
      <w:r>
        <w:rPr>
          <w:rFonts w:hint="eastAsia" w:ascii="仿宋_GB2312" w:hAnsi="仿宋_GB2312" w:eastAsia="仿宋_GB2312" w:cs="仿宋_GB2312"/>
          <w:color w:val="auto"/>
          <w:spacing w:val="0"/>
          <w:w w:val="100"/>
          <w:sz w:val="32"/>
          <w:szCs w:val="32"/>
          <w:u w:val="none"/>
        </w:rPr>
        <w:t>本</w:t>
      </w:r>
      <w:r>
        <w:rPr>
          <w:rFonts w:hint="eastAsia" w:ascii="仿宋_GB2312" w:hAnsi="仿宋_GB2312" w:eastAsia="仿宋_GB2312" w:cs="仿宋_GB2312"/>
          <w:color w:val="auto"/>
          <w:spacing w:val="0"/>
          <w:w w:val="100"/>
          <w:sz w:val="32"/>
          <w:szCs w:val="32"/>
          <w:u w:val="none"/>
          <w:lang w:val="en-US" w:eastAsia="zh-CN"/>
        </w:rPr>
        <w:t>公告未尽事宜由牙克石市委组织部、牙克石市人社局</w:t>
      </w:r>
      <w:r>
        <w:rPr>
          <w:rFonts w:hint="eastAsia" w:ascii="仿宋_GB2312" w:hAnsi="仿宋_GB2312" w:eastAsia="仿宋_GB2312" w:cs="仿宋_GB2312"/>
          <w:color w:val="auto"/>
          <w:spacing w:val="0"/>
          <w:w w:val="100"/>
          <w:sz w:val="32"/>
          <w:szCs w:val="32"/>
          <w:u w:val="none"/>
        </w:rPr>
        <w:t>负责解释。</w:t>
      </w:r>
      <w:r>
        <w:rPr>
          <w:rFonts w:hint="eastAsia" w:ascii="仿宋_GB2312" w:hAnsi="仿宋_GB2312" w:eastAsia="仿宋_GB2312" w:cs="仿宋_GB2312"/>
          <w:color w:val="auto"/>
          <w:spacing w:val="0"/>
          <w:w w:val="100"/>
          <w:sz w:val="32"/>
          <w:szCs w:val="32"/>
          <w:u w:val="none"/>
          <w:lang w:eastAsia="zh-CN"/>
        </w:rPr>
        <w:t>咨询电话：</w:t>
      </w:r>
      <w:r>
        <w:rPr>
          <w:rFonts w:hint="eastAsia" w:ascii="仿宋_GB2312" w:hAnsi="仿宋_GB2312" w:eastAsia="仿宋_GB2312" w:cs="仿宋_GB2312"/>
          <w:color w:val="auto"/>
          <w:spacing w:val="0"/>
          <w:w w:val="100"/>
          <w:kern w:val="2"/>
          <w:sz w:val="32"/>
          <w:szCs w:val="32"/>
          <w:u w:val="none"/>
          <w:lang w:val="en-US" w:eastAsia="zh-CN" w:bidi="ar-SA"/>
        </w:rPr>
        <w:t>牙克石市委组织部0470-</w:t>
      </w:r>
      <w:r>
        <w:rPr>
          <w:rFonts w:hint="default" w:ascii="仿宋_GB2312" w:hAnsi="仿宋_GB2312" w:eastAsia="仿宋_GB2312" w:cs="仿宋_GB2312"/>
          <w:color w:val="auto"/>
          <w:spacing w:val="0"/>
          <w:w w:val="100"/>
          <w:kern w:val="2"/>
          <w:sz w:val="32"/>
          <w:szCs w:val="32"/>
          <w:u w:val="none"/>
          <w:lang w:val="en" w:eastAsia="zh-CN" w:bidi="ar-SA"/>
        </w:rPr>
        <w:t>7202640</w:t>
      </w:r>
      <w:r>
        <w:rPr>
          <w:rFonts w:hint="eastAsia" w:ascii="仿宋_GB2312" w:hAnsi="仿宋_GB2312" w:eastAsia="仿宋_GB2312" w:cs="仿宋_GB2312"/>
          <w:color w:val="auto"/>
          <w:spacing w:val="0"/>
          <w:w w:val="100"/>
          <w:kern w:val="2"/>
          <w:sz w:val="32"/>
          <w:szCs w:val="32"/>
          <w:u w:val="none"/>
          <w:lang w:val="en" w:eastAsia="zh-CN" w:bidi="ar-SA"/>
        </w:rPr>
        <w:t>、</w:t>
      </w:r>
      <w:r>
        <w:rPr>
          <w:rFonts w:hint="eastAsia" w:ascii="仿宋_GB2312" w:hAnsi="仿宋_GB2312" w:eastAsia="仿宋_GB2312" w:cs="仿宋_GB2312"/>
          <w:color w:val="auto"/>
          <w:spacing w:val="0"/>
          <w:w w:val="100"/>
          <w:kern w:val="2"/>
          <w:sz w:val="32"/>
          <w:szCs w:val="32"/>
          <w:u w:val="none"/>
          <w:lang w:val="en-US" w:eastAsia="zh-CN" w:bidi="ar-SA"/>
        </w:rPr>
        <w:t>牙克石市人社局0470-</w:t>
      </w:r>
      <w:r>
        <w:rPr>
          <w:rFonts w:hint="default" w:ascii="仿宋_GB2312" w:hAnsi="仿宋_GB2312" w:eastAsia="仿宋_GB2312" w:cs="仿宋_GB2312"/>
          <w:color w:val="auto"/>
          <w:spacing w:val="0"/>
          <w:w w:val="100"/>
          <w:kern w:val="2"/>
          <w:sz w:val="32"/>
          <w:szCs w:val="32"/>
          <w:u w:val="none"/>
          <w:lang w:val="en" w:eastAsia="zh-CN" w:bidi="ar-SA"/>
        </w:rPr>
        <w:t>3941030</w:t>
      </w:r>
      <w:r>
        <w:rPr>
          <w:rFonts w:hint="eastAsia" w:ascii="仿宋_GB2312" w:hAnsi="仿宋_GB2312" w:eastAsia="仿宋_GB2312" w:cs="仿宋_GB2312"/>
          <w:color w:val="auto"/>
          <w:spacing w:val="0"/>
          <w:w w:val="100"/>
          <w:kern w:val="2"/>
          <w:sz w:val="32"/>
          <w:szCs w:val="32"/>
          <w:u w:val="none"/>
          <w:lang w:val="en" w:eastAsia="zh-CN" w:bidi="ar-SA"/>
        </w:rPr>
        <w:t>。</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1600" w:firstLineChars="5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1920" w:firstLineChars="6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 xml:space="preserve">                       牙克石市委人才工作领导小组办公室</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2880" w:firstLineChars="9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r>
        <w:rPr>
          <w:rFonts w:hint="eastAsia" w:ascii="仿宋_GB2312" w:hAnsi="仿宋_GB2312" w:eastAsia="仿宋_GB2312" w:cs="仿宋_GB2312"/>
          <w:i w:val="0"/>
          <w:iCs w:val="0"/>
          <w:caps w:val="0"/>
          <w:color w:val="auto"/>
          <w:spacing w:val="0"/>
          <w:w w:val="100"/>
          <w:kern w:val="0"/>
          <w:sz w:val="32"/>
          <w:szCs w:val="32"/>
          <w:u w:val="none"/>
          <w:lang w:val="en-US" w:eastAsia="zh-CN" w:bidi="ar"/>
        </w:rPr>
        <w:t xml:space="preserve">             2022年11月29日</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2880" w:firstLineChars="9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2880" w:firstLineChars="9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p>
    <w:p>
      <w:pPr>
        <w:keepNext w:val="0"/>
        <w:keepLines w:val="0"/>
        <w:pageBreakBefore w:val="0"/>
        <w:widowControl/>
        <w:suppressLineNumbers w:val="0"/>
        <w:kinsoku/>
        <w:wordWrap/>
        <w:overflowPunct/>
        <w:topLinePunct w:val="0"/>
        <w:bidi w:val="0"/>
        <w:adjustRightInd/>
        <w:spacing w:before="0" w:beforeAutospacing="0" w:after="0" w:afterAutospacing="0" w:line="600" w:lineRule="exact"/>
        <w:ind w:left="0" w:leftChars="0" w:right="0"/>
        <w:jc w:val="both"/>
        <w:textAlignment w:val="auto"/>
        <w:rPr>
          <w:rFonts w:hint="eastAsia" w:ascii="仿宋_GB2312" w:hAnsi="仿宋_GB2312" w:eastAsia="仿宋_GB2312" w:cs="仿宋_GB2312"/>
          <w:i w:val="0"/>
          <w:iCs w:val="0"/>
          <w:caps w:val="0"/>
          <w:color w:val="auto"/>
          <w:spacing w:val="0"/>
          <w:w w:val="100"/>
          <w:kern w:val="0"/>
          <w:sz w:val="32"/>
          <w:szCs w:val="32"/>
          <w:u w:val="none"/>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w w:val="100"/>
          <w:kern w:val="0"/>
          <w:sz w:val="32"/>
          <w:szCs w:val="32"/>
          <w:u w:val="none"/>
          <w:lang w:val="en-US" w:eastAsia="zh-CN" w:bidi="ar"/>
        </w:rPr>
      </w:pPr>
    </w:p>
    <w:p>
      <w:pPr>
        <w:pageBreakBefore w:val="0"/>
        <w:kinsoku/>
        <w:wordWrap/>
        <w:overflowPunct/>
        <w:topLinePunct w:val="0"/>
        <w:bidi w:val="0"/>
        <w:adjustRightInd/>
        <w:spacing w:line="600" w:lineRule="exact"/>
        <w:ind w:left="0" w:leftChars="0"/>
        <w:jc w:val="both"/>
        <w:textAlignment w:val="auto"/>
        <w:rPr>
          <w:rFonts w:hint="eastAsia" w:ascii="仿宋_GB2312" w:hAnsi="仿宋_GB2312" w:eastAsia="仿宋_GB2312" w:cs="仿宋_GB2312"/>
          <w:color w:val="auto"/>
          <w:spacing w:val="0"/>
          <w:w w:val="100"/>
          <w:sz w:val="32"/>
          <w:szCs w:val="32"/>
        </w:rPr>
      </w:pPr>
    </w:p>
    <w:sectPr>
      <w:footerReference r:id="rId3" w:type="default"/>
      <w:pgSz w:w="11906" w:h="16838"/>
      <w:pgMar w:top="2098" w:right="1474" w:bottom="198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5BF6B8-B147-4355-B386-961A689321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C224F7A-E2C9-4128-8190-9BEB8CC2E7BD}"/>
  </w:font>
  <w:font w:name="仿宋_GB2312">
    <w:altName w:val="仿宋"/>
    <w:panose1 w:val="02010609030101010101"/>
    <w:charset w:val="86"/>
    <w:family w:val="modern"/>
    <w:pitch w:val="default"/>
    <w:sig w:usb0="00000000" w:usb1="00000000" w:usb2="00000000" w:usb3="00000000" w:csb0="00040000" w:csb1="00000000"/>
    <w:embedRegular r:id="rId3" w:fontKey="{0F71B0F7-D751-42D9-9BC9-8D02C12BDCDD}"/>
  </w:font>
  <w:font w:name="方正小标宋简体">
    <w:panose1 w:val="02000000000000000000"/>
    <w:charset w:val="86"/>
    <w:family w:val="auto"/>
    <w:pitch w:val="default"/>
    <w:sig w:usb0="00000000" w:usb1="00000000" w:usb2="00000000" w:usb3="00000000" w:csb0="00000000" w:csb1="00000000"/>
    <w:embedRegular r:id="rId4" w:fontKey="{07DA6658-6BE4-4882-9F99-A54770F646A1}"/>
  </w:font>
  <w:font w:name="楷体">
    <w:panose1 w:val="02010609060101010101"/>
    <w:charset w:val="86"/>
    <w:family w:val="auto"/>
    <w:pitch w:val="default"/>
    <w:sig w:usb0="800002BF" w:usb1="38CF7CFA" w:usb2="00000016" w:usb3="00000000" w:csb0="00040001" w:csb1="00000000"/>
    <w:embedRegular r:id="rId5" w:fontKey="{42C3383D-EB12-4ECF-9E5F-1D662447BCF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1+uLmMEBAABwAwAADgAAAAAAAAABACAAAAAeAQAAZHJzL2Uyb0RvYy54bWxQSwUG&#10;AAAAAAYABgBZAQAAUQUAAAAA&#10;">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ZGE2ZDQ3YTA5Y2E0ZGJkNGJlOTFhM2Y1ODU1MDYifQ=="/>
  </w:docVars>
  <w:rsids>
    <w:rsidRoot w:val="3FFCB067"/>
    <w:rsid w:val="00311A5F"/>
    <w:rsid w:val="04D87763"/>
    <w:rsid w:val="09161874"/>
    <w:rsid w:val="0A6F6884"/>
    <w:rsid w:val="0C4E6409"/>
    <w:rsid w:val="0CB11F5E"/>
    <w:rsid w:val="0CB27B7D"/>
    <w:rsid w:val="0D1878DF"/>
    <w:rsid w:val="0FA364D6"/>
    <w:rsid w:val="101637E3"/>
    <w:rsid w:val="10892764"/>
    <w:rsid w:val="11124754"/>
    <w:rsid w:val="12072620"/>
    <w:rsid w:val="16C404BA"/>
    <w:rsid w:val="16C91A60"/>
    <w:rsid w:val="18A52744"/>
    <w:rsid w:val="18C272A1"/>
    <w:rsid w:val="1A6B4094"/>
    <w:rsid w:val="1B0E2C71"/>
    <w:rsid w:val="1B74181F"/>
    <w:rsid w:val="21D7200F"/>
    <w:rsid w:val="23843AD1"/>
    <w:rsid w:val="267F2EED"/>
    <w:rsid w:val="2854111B"/>
    <w:rsid w:val="2A4D10C0"/>
    <w:rsid w:val="2AA91E72"/>
    <w:rsid w:val="2BE77953"/>
    <w:rsid w:val="2E2B44BD"/>
    <w:rsid w:val="2E7A444E"/>
    <w:rsid w:val="321A74F4"/>
    <w:rsid w:val="32555E42"/>
    <w:rsid w:val="333F5C66"/>
    <w:rsid w:val="3353526D"/>
    <w:rsid w:val="35E30B2B"/>
    <w:rsid w:val="3A52705B"/>
    <w:rsid w:val="3A7FD3DE"/>
    <w:rsid w:val="3B7F6303"/>
    <w:rsid w:val="3BBE76F1"/>
    <w:rsid w:val="3BEC625F"/>
    <w:rsid w:val="3DF956E7"/>
    <w:rsid w:val="3E2FC7DF"/>
    <w:rsid w:val="3EF693C9"/>
    <w:rsid w:val="3FCB2D5B"/>
    <w:rsid w:val="3FF71E3A"/>
    <w:rsid w:val="3FFCB067"/>
    <w:rsid w:val="41344F99"/>
    <w:rsid w:val="417E5BAB"/>
    <w:rsid w:val="42A33B1C"/>
    <w:rsid w:val="44EE2DAA"/>
    <w:rsid w:val="490C7F41"/>
    <w:rsid w:val="49A07007"/>
    <w:rsid w:val="49DB5C65"/>
    <w:rsid w:val="4CA237FA"/>
    <w:rsid w:val="4CF907DC"/>
    <w:rsid w:val="4D5F601F"/>
    <w:rsid w:val="4FB01626"/>
    <w:rsid w:val="4FB32C3B"/>
    <w:rsid w:val="50666188"/>
    <w:rsid w:val="5A0F6127"/>
    <w:rsid w:val="5BA46E51"/>
    <w:rsid w:val="5BCE3789"/>
    <w:rsid w:val="5C827377"/>
    <w:rsid w:val="5CA553A0"/>
    <w:rsid w:val="5D80543D"/>
    <w:rsid w:val="5E7BC820"/>
    <w:rsid w:val="5F7F7068"/>
    <w:rsid w:val="5F8B1768"/>
    <w:rsid w:val="618722E0"/>
    <w:rsid w:val="66B11D2C"/>
    <w:rsid w:val="66FF750C"/>
    <w:rsid w:val="67AC1177"/>
    <w:rsid w:val="6904682C"/>
    <w:rsid w:val="6CF40DC4"/>
    <w:rsid w:val="6D5238C5"/>
    <w:rsid w:val="71470B69"/>
    <w:rsid w:val="73B452D9"/>
    <w:rsid w:val="748A603A"/>
    <w:rsid w:val="76302D15"/>
    <w:rsid w:val="7AC36B66"/>
    <w:rsid w:val="7AD97066"/>
    <w:rsid w:val="7B651B0F"/>
    <w:rsid w:val="7BCE500E"/>
    <w:rsid w:val="7CBE6091"/>
    <w:rsid w:val="7D0D2C4A"/>
    <w:rsid w:val="7E6B584E"/>
    <w:rsid w:val="7E9FF72C"/>
    <w:rsid w:val="7EFD1DC7"/>
    <w:rsid w:val="7F8FCC0C"/>
    <w:rsid w:val="7FAFD088"/>
    <w:rsid w:val="7FBFD77D"/>
    <w:rsid w:val="7FE32BD0"/>
    <w:rsid w:val="B8748131"/>
    <w:rsid w:val="BA5F31E7"/>
    <w:rsid w:val="BEF795BE"/>
    <w:rsid w:val="BF6F9F7D"/>
    <w:rsid w:val="D3DF97D4"/>
    <w:rsid w:val="DFCF17E4"/>
    <w:rsid w:val="EF7FEA0A"/>
    <w:rsid w:val="F5CFC533"/>
    <w:rsid w:val="F6FDBB85"/>
    <w:rsid w:val="FABD9DB7"/>
    <w:rsid w:val="FD3B7011"/>
    <w:rsid w:val="FECD7633"/>
    <w:rsid w:val="FFBCCF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widowControl w:val="0"/>
      <w:spacing w:before="260" w:after="260" w:line="415" w:lineRule="auto"/>
      <w:outlineLvl w:val="1"/>
    </w:pPr>
    <w:rPr>
      <w:rFonts w:ascii="Arial" w:hAnsi="Arial" w:eastAsia="黑体"/>
      <w:b/>
      <w:bCs/>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table of authorities"/>
    <w:basedOn w:val="1"/>
    <w:next w:val="1"/>
    <w:qFormat/>
    <w:uiPriority w:val="0"/>
    <w:pPr>
      <w:spacing w:line="360" w:lineRule="auto"/>
      <w:ind w:left="420"/>
      <w:jc w:val="left"/>
    </w:pPr>
  </w:style>
  <w:style w:type="paragraph" w:styleId="4">
    <w:name w:val="Body Text"/>
    <w:basedOn w:val="1"/>
    <w:qFormat/>
    <w:uiPriority w:val="1"/>
    <w:rPr>
      <w:rFonts w:ascii="宋体" w:hAnsi="宋体" w:eastAsia="宋体" w:cs="宋体"/>
      <w:sz w:val="33"/>
      <w:szCs w:val="33"/>
    </w:rPr>
  </w:style>
  <w:style w:type="paragraph" w:styleId="5">
    <w:name w:val="Plain Text"/>
    <w:basedOn w:val="1"/>
    <w:qFormat/>
    <w:uiPriority w:val="0"/>
    <w:rPr>
      <w:rFonts w:ascii="仿宋_GB2312" w:hAnsi="Courier New" w:eastAsia="仿宋_GB2312" w:cs="Courier New"/>
      <w:sz w:val="30"/>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Paragraph"/>
    <w:basedOn w:val="1"/>
    <w:qFormat/>
    <w:uiPriority w:val="1"/>
    <w:pPr>
      <w:ind w:left="118" w:hanging="1216"/>
    </w:pPr>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4027</Words>
  <Characters>4215</Characters>
  <Lines>0</Lines>
  <Paragraphs>0</Paragraphs>
  <TotalTime>137</TotalTime>
  <ScaleCrop>false</ScaleCrop>
  <LinksUpToDate>false</LinksUpToDate>
  <CharactersWithSpaces>4249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2022-08-04T02:09:00Z</dcterms:created>
  <dc:creator>kylin</dc:creator>
  <cp:lastModifiedBy>86150</cp:lastModifiedBy>
  <cp:lastPrinted>2022-11-28T08:32:00Z</cp:lastPrinted>
  <dcterms:modified xsi:type="dcterms:W3CDTF">2022-11-29T07:31:04Z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251391E8DCD8430B81942D43672A3413</vt:lpwstr>
  </property>
</Properties>
</file>