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71" w:rsidRDefault="00BD6D62">
      <w:pPr>
        <w:autoSpaceDN w:val="0"/>
        <w:jc w:val="left"/>
        <w:rPr>
          <w:rFonts w:ascii="宋体" w:eastAsia="宋体" w:hAnsi="宋体" w:cs="Arial"/>
          <w:bCs/>
          <w:color w:val="000000"/>
          <w:sz w:val="32"/>
          <w:szCs w:val="32"/>
        </w:rPr>
      </w:pPr>
      <w:r>
        <w:rPr>
          <w:rFonts w:ascii="宋体" w:eastAsia="宋体" w:hAnsi="宋体" w:cs="Arial" w:hint="eastAsia"/>
          <w:bCs/>
          <w:color w:val="000000"/>
          <w:sz w:val="32"/>
          <w:szCs w:val="32"/>
        </w:rPr>
        <w:t>附件1：</w:t>
      </w:r>
    </w:p>
    <w:p w:rsidR="00785B71" w:rsidRDefault="00BD6D62" w:rsidP="003F5767">
      <w:pPr>
        <w:spacing w:afterLines="50" w:line="52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>
        <w:rPr>
          <w:rFonts w:asciiTheme="minorEastAsia" w:hAnsiTheme="minorEastAsia" w:hint="eastAsia"/>
          <w:bCs/>
          <w:sz w:val="44"/>
          <w:szCs w:val="44"/>
        </w:rPr>
        <w:t>2022年度固安县社区工作者公开招聘岗位信息表</w:t>
      </w:r>
    </w:p>
    <w:tbl>
      <w:tblPr>
        <w:tblStyle w:val="a5"/>
        <w:tblW w:w="14142" w:type="dxa"/>
        <w:tblLook w:val="04A0"/>
      </w:tblPr>
      <w:tblGrid>
        <w:gridCol w:w="2205"/>
        <w:gridCol w:w="1022"/>
        <w:gridCol w:w="10915"/>
      </w:tblGrid>
      <w:tr w:rsidR="00785B71" w:rsidTr="00BD6D62">
        <w:trPr>
          <w:trHeight w:val="550"/>
        </w:trPr>
        <w:tc>
          <w:tcPr>
            <w:tcW w:w="2205" w:type="dxa"/>
          </w:tcPr>
          <w:p w:rsidR="00785B71" w:rsidRDefault="00BD6D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022" w:type="dxa"/>
          </w:tcPr>
          <w:p w:rsidR="00785B71" w:rsidRDefault="00BD6D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10915" w:type="dxa"/>
          </w:tcPr>
          <w:p w:rsidR="00785B71" w:rsidRDefault="00BD6D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报考条件</w:t>
            </w:r>
          </w:p>
        </w:tc>
      </w:tr>
      <w:tr w:rsidR="00785B71" w:rsidTr="00BD6D62">
        <w:trPr>
          <w:cantSplit/>
          <w:trHeight w:val="1474"/>
        </w:trPr>
        <w:tc>
          <w:tcPr>
            <w:tcW w:w="2205" w:type="dxa"/>
            <w:vAlign w:val="center"/>
          </w:tcPr>
          <w:p w:rsidR="00785B71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hint="eastAsia"/>
                <w:kern w:val="0"/>
                <w:sz w:val="28"/>
                <w:szCs w:val="32"/>
              </w:rPr>
              <w:t>党务工作岗位</w:t>
            </w:r>
          </w:p>
        </w:tc>
        <w:tc>
          <w:tcPr>
            <w:tcW w:w="1022" w:type="dxa"/>
            <w:vAlign w:val="center"/>
          </w:tcPr>
          <w:p w:rsidR="00785B71" w:rsidRPr="00733ACA" w:rsidRDefault="00BD6D62" w:rsidP="00733ACA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733ACA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 w:rsidR="00785B71" w:rsidRPr="00733ACA" w:rsidRDefault="00BD6D62" w:rsidP="00733ACA">
            <w:pPr>
              <w:pStyle w:val="a4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eastAsia="仿宋_GB2312" w:hAnsi="Times New Roman"/>
                <w:color w:val="000000"/>
                <w:sz w:val="28"/>
                <w:szCs w:val="32"/>
                <w:shd w:val="clear" w:color="auto" w:fill="FFFFFF"/>
              </w:rPr>
            </w:pP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全日制大学本科及以上学历（固安县户籍者可放宽至国家承认的在职教育大学本科学历），</w:t>
            </w:r>
            <w:r w:rsidR="00651397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中共党员（含预备党员），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35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周岁以下（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198</w:t>
            </w:r>
            <w:r w:rsidR="003F5767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7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年</w:t>
            </w:r>
            <w:r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1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月及以后出生）。同等条件下，</w:t>
            </w:r>
            <w:r w:rsidR="009E1C36" w:rsidRPr="00733ACA">
              <w:rPr>
                <w:rFonts w:ascii="Times New Roman" w:eastAsia="仿宋_GB2312" w:hAnsi="Times New Roman" w:hint="eastAsia"/>
                <w:sz w:val="28"/>
                <w:szCs w:val="32"/>
              </w:rPr>
              <w:t>在固安县疫情防控工作中表现优秀的劳务派遣人员、持有《社会工作者职业水平证书》</w:t>
            </w:r>
            <w:r w:rsidRPr="00733ACA">
              <w:rPr>
                <w:rFonts w:ascii="Times New Roman" w:eastAsia="仿宋_GB2312" w:hAnsi="Times New Roman" w:hint="eastAsia"/>
                <w:sz w:val="28"/>
                <w:szCs w:val="32"/>
              </w:rPr>
              <w:t>人员优先聘用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。</w:t>
            </w:r>
          </w:p>
        </w:tc>
      </w:tr>
      <w:tr w:rsidR="00BD6D62" w:rsidTr="00BD6D62">
        <w:trPr>
          <w:cantSplit/>
          <w:trHeight w:val="1474"/>
        </w:trPr>
        <w:tc>
          <w:tcPr>
            <w:tcW w:w="2205" w:type="dxa"/>
            <w:vAlign w:val="center"/>
          </w:tcPr>
          <w:p w:rsidR="00BD6D62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退役军人岗位</w:t>
            </w:r>
          </w:p>
        </w:tc>
        <w:tc>
          <w:tcPr>
            <w:tcW w:w="1022" w:type="dxa"/>
            <w:vAlign w:val="center"/>
          </w:tcPr>
          <w:p w:rsidR="00BD6D62" w:rsidRPr="00733ACA" w:rsidRDefault="00BD6D62" w:rsidP="00733ACA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733ACA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10</w:t>
            </w:r>
          </w:p>
        </w:tc>
        <w:tc>
          <w:tcPr>
            <w:tcW w:w="10915" w:type="dxa"/>
            <w:vAlign w:val="center"/>
          </w:tcPr>
          <w:p w:rsidR="00BD6D62" w:rsidRPr="00733ACA" w:rsidRDefault="00BD6D62" w:rsidP="00733ACA">
            <w:pPr>
              <w:pStyle w:val="a4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eastAsia="仿宋_GB2312" w:hAnsi="Times New Roman"/>
                <w:kern w:val="2"/>
                <w:sz w:val="28"/>
                <w:szCs w:val="32"/>
              </w:rPr>
            </w:pP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全日制</w:t>
            </w:r>
            <w:r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大专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及以上学历，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 xml:space="preserve"> 35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周岁以下（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19</w:t>
            </w:r>
            <w:r w:rsidR="009E1C36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87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年</w:t>
            </w:r>
            <w:r w:rsidR="009E1C36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1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月及以后出生）。</w:t>
            </w:r>
            <w:r w:rsidR="009E1C36"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同等条件下，</w:t>
            </w:r>
            <w:r w:rsidR="009E1C36" w:rsidRPr="00733ACA">
              <w:rPr>
                <w:rFonts w:ascii="Times New Roman" w:eastAsia="仿宋_GB2312" w:hAnsi="Times New Roman" w:hint="eastAsia"/>
                <w:sz w:val="28"/>
                <w:szCs w:val="32"/>
              </w:rPr>
              <w:t>在固安县疫情防控工作中表现优秀的劳务派遣人员、持有《社会工作者职业水平证书》人员优先聘用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。</w:t>
            </w:r>
          </w:p>
        </w:tc>
      </w:tr>
      <w:tr w:rsidR="00785B71" w:rsidTr="00BD6D62">
        <w:trPr>
          <w:cantSplit/>
          <w:trHeight w:val="1474"/>
        </w:trPr>
        <w:tc>
          <w:tcPr>
            <w:tcW w:w="2205" w:type="dxa"/>
            <w:vAlign w:val="center"/>
          </w:tcPr>
          <w:p w:rsidR="00785B71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其他岗位</w:t>
            </w:r>
          </w:p>
          <w:p w:rsidR="00785B71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hint="eastAsia"/>
                <w:kern w:val="0"/>
                <w:sz w:val="28"/>
                <w:szCs w:val="32"/>
              </w:rPr>
              <w:t>（男性）</w:t>
            </w:r>
          </w:p>
        </w:tc>
        <w:tc>
          <w:tcPr>
            <w:tcW w:w="1022" w:type="dxa"/>
            <w:vAlign w:val="center"/>
          </w:tcPr>
          <w:p w:rsidR="00785B71" w:rsidRPr="00733ACA" w:rsidRDefault="00BD6D62" w:rsidP="00733ACA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733ACA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 w:rsidR="00785B71" w:rsidRPr="00733ACA" w:rsidRDefault="00BD6D62" w:rsidP="00733ACA">
            <w:pPr>
              <w:pStyle w:val="a4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eastAsia="仿宋_GB2312" w:hAnsi="Times New Roman"/>
                <w:color w:val="000000"/>
                <w:sz w:val="28"/>
                <w:szCs w:val="32"/>
                <w:shd w:val="clear" w:color="auto" w:fill="FFFFFF"/>
              </w:rPr>
            </w:pP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全日制大学本科及以上学历（固安县户籍者可放宽至国家承认的在职教育大学本科学历），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35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周岁以下（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198</w:t>
            </w:r>
            <w:r w:rsidR="009E1C36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7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年</w:t>
            </w:r>
            <w:r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1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月及以后出生）。</w:t>
            </w:r>
            <w:r w:rsidR="009E1C36"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同等条件下，</w:t>
            </w:r>
            <w:r w:rsidR="009E1C36" w:rsidRPr="00733ACA">
              <w:rPr>
                <w:rFonts w:ascii="Times New Roman" w:eastAsia="仿宋_GB2312" w:hAnsi="Times New Roman" w:hint="eastAsia"/>
                <w:sz w:val="28"/>
                <w:szCs w:val="32"/>
              </w:rPr>
              <w:t>在固安县疫情防控工作中表现优秀的劳务派遣人员、持有《社会工作者职业水平证书》人员优先聘用</w:t>
            </w:r>
            <w:r w:rsidR="009E1C36"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。</w:t>
            </w:r>
          </w:p>
        </w:tc>
      </w:tr>
      <w:tr w:rsidR="00785B71" w:rsidTr="00BD6D62">
        <w:trPr>
          <w:cantSplit/>
          <w:trHeight w:val="1474"/>
        </w:trPr>
        <w:tc>
          <w:tcPr>
            <w:tcW w:w="2205" w:type="dxa"/>
            <w:vAlign w:val="center"/>
          </w:tcPr>
          <w:p w:rsidR="00785B71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其他岗位</w:t>
            </w:r>
          </w:p>
          <w:p w:rsidR="00785B71" w:rsidRPr="00733ACA" w:rsidRDefault="00BD6D62" w:rsidP="00733ACA">
            <w:pPr>
              <w:pStyle w:val="a0"/>
              <w:spacing w:before="240" w:line="400" w:lineRule="exact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733ACA">
              <w:rPr>
                <w:rFonts w:ascii="仿宋" w:eastAsia="仿宋" w:hAnsi="仿宋" w:hint="eastAsia"/>
                <w:kern w:val="0"/>
                <w:sz w:val="28"/>
                <w:szCs w:val="32"/>
              </w:rPr>
              <w:t>（女性）</w:t>
            </w:r>
          </w:p>
        </w:tc>
        <w:tc>
          <w:tcPr>
            <w:tcW w:w="1022" w:type="dxa"/>
            <w:vAlign w:val="center"/>
          </w:tcPr>
          <w:p w:rsidR="00785B71" w:rsidRPr="00733ACA" w:rsidRDefault="00BD6D62" w:rsidP="00733ACA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733ACA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 w:rsidR="00785B71" w:rsidRPr="00733ACA" w:rsidRDefault="00BD6D62" w:rsidP="00733ACA">
            <w:pPr>
              <w:pStyle w:val="a4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eastAsia="仿宋_GB2312" w:hAnsi="Times New Roman"/>
                <w:color w:val="000000"/>
                <w:sz w:val="28"/>
                <w:szCs w:val="32"/>
                <w:shd w:val="clear" w:color="auto" w:fill="FFFFFF"/>
              </w:rPr>
            </w:pP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全日制大学本科及以上学历（固安县户籍者可放宽至国家承认的在职教育大学本科学历）</w:t>
            </w:r>
            <w:bookmarkStart w:id="0" w:name="_GoBack"/>
            <w:bookmarkEnd w:id="0"/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，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35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周岁以下（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198</w:t>
            </w:r>
            <w:r w:rsidR="009E1C36"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7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年</w:t>
            </w:r>
            <w:r w:rsidRPr="00733ACA">
              <w:rPr>
                <w:rFonts w:ascii="Times New Roman" w:eastAsia="仿宋_GB2312" w:hAnsi="Times New Roman" w:hint="eastAsia"/>
                <w:kern w:val="2"/>
                <w:sz w:val="28"/>
                <w:szCs w:val="32"/>
              </w:rPr>
              <w:t>1</w:t>
            </w:r>
            <w:r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月及以后出生）。</w:t>
            </w:r>
            <w:r w:rsidR="00733ACA"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同等条件下，</w:t>
            </w:r>
            <w:r w:rsidR="00733ACA" w:rsidRPr="00733ACA">
              <w:rPr>
                <w:rFonts w:ascii="Times New Roman" w:eastAsia="仿宋_GB2312" w:hAnsi="Times New Roman" w:hint="eastAsia"/>
                <w:sz w:val="28"/>
                <w:szCs w:val="32"/>
              </w:rPr>
              <w:t>在固安县疫情防控工作中表现优秀的劳务派遣人员、持有《社会工作者职业水平证书》人员优先聘用</w:t>
            </w:r>
            <w:r w:rsidR="00733ACA" w:rsidRPr="00733ACA">
              <w:rPr>
                <w:rFonts w:ascii="Times New Roman" w:eastAsia="仿宋_GB2312" w:hAnsi="Times New Roman"/>
                <w:kern w:val="2"/>
                <w:sz w:val="28"/>
                <w:szCs w:val="32"/>
              </w:rPr>
              <w:t>。</w:t>
            </w:r>
          </w:p>
        </w:tc>
      </w:tr>
    </w:tbl>
    <w:p w:rsidR="00785B71" w:rsidRDefault="00785B71" w:rsidP="00BD6D62">
      <w:pPr>
        <w:pStyle w:val="a0"/>
        <w:spacing w:before="240" w:line="20" w:lineRule="exact"/>
      </w:pPr>
    </w:p>
    <w:sectPr w:rsidR="00785B71" w:rsidSect="00785B71">
      <w:pgSz w:w="16838" w:h="11906" w:orient="landscape"/>
      <w:pgMar w:top="1576" w:right="1440" w:bottom="1463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5Nzc3N2IxMmU5NjdmNGMyMTJmZTkwYjg2ZGQ0MTMifQ=="/>
  </w:docVars>
  <w:rsids>
    <w:rsidRoot w:val="003160EE"/>
    <w:rsid w:val="000A3E06"/>
    <w:rsid w:val="001B3110"/>
    <w:rsid w:val="003160EE"/>
    <w:rsid w:val="00343E42"/>
    <w:rsid w:val="003F5767"/>
    <w:rsid w:val="00401073"/>
    <w:rsid w:val="0045461C"/>
    <w:rsid w:val="004A6226"/>
    <w:rsid w:val="00587CF6"/>
    <w:rsid w:val="00651397"/>
    <w:rsid w:val="00693C53"/>
    <w:rsid w:val="00733ACA"/>
    <w:rsid w:val="00785B71"/>
    <w:rsid w:val="007947A8"/>
    <w:rsid w:val="008D2B53"/>
    <w:rsid w:val="009E1C36"/>
    <w:rsid w:val="00A56A37"/>
    <w:rsid w:val="00BD6D62"/>
    <w:rsid w:val="00BE6320"/>
    <w:rsid w:val="00CC2CA6"/>
    <w:rsid w:val="00DF516C"/>
    <w:rsid w:val="00EA14CF"/>
    <w:rsid w:val="00EC4A57"/>
    <w:rsid w:val="27F500D7"/>
    <w:rsid w:val="31027FD8"/>
    <w:rsid w:val="4BF4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5B7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85B71"/>
    <w:pPr>
      <w:spacing w:after="120"/>
    </w:pPr>
  </w:style>
  <w:style w:type="paragraph" w:styleId="a4">
    <w:name w:val="Normal (Web)"/>
    <w:basedOn w:val="a"/>
    <w:qFormat/>
    <w:rsid w:val="00785B7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785B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1"/>
    <w:link w:val="a0"/>
    <w:uiPriority w:val="99"/>
    <w:rsid w:val="00785B7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AutoBVT</cp:lastModifiedBy>
  <cp:revision>7</cp:revision>
  <cp:lastPrinted>2022-09-07T01:52:00Z</cp:lastPrinted>
  <dcterms:created xsi:type="dcterms:W3CDTF">2022-12-05T08:27:00Z</dcterms:created>
  <dcterms:modified xsi:type="dcterms:W3CDTF">2022-12-06T09:29:00Z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86610A70A6CB45A08399B862B167571A</vt:lpwstr>
  </property>
</Properties>
</file>