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eastAsia="方正黑体简体" w:cs="黑体"/>
          <w:b w:val="0"/>
          <w:bCs/>
          <w:color w:val="auto"/>
        </w:rPr>
      </w:pPr>
      <w:r>
        <w:rPr>
          <w:rFonts w:hint="eastAsia" w:eastAsia="方正黑体简体" w:cs="黑体"/>
          <w:b w:val="0"/>
          <w:bCs/>
          <w:color w:val="auto"/>
        </w:rPr>
        <w:t>附件2</w:t>
      </w:r>
    </w:p>
    <w:p>
      <w:pPr>
        <w:pStyle w:val="2"/>
        <w:spacing w:line="300" w:lineRule="exact"/>
        <w:rPr>
          <w:rFonts w:hint="eastAsia" w:eastAsia="方正黑体简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年下半年公开引进高层次和急需紧缺人才岗位一览表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  <w:t>（事业单位）</w:t>
      </w:r>
    </w:p>
    <w:bookmarkEnd w:id="0"/>
    <w:p>
      <w:pPr>
        <w:pStyle w:val="2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</w:p>
    <w:tbl>
      <w:tblPr>
        <w:tblStyle w:val="4"/>
        <w:tblpPr w:leftFromText="180" w:rightFromText="180" w:vertAnchor="text" w:horzAnchor="page" w:tblpX="1560" w:tblpY="69"/>
        <w:tblOverlap w:val="never"/>
        <w:tblW w:w="13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542"/>
        <w:gridCol w:w="1288"/>
        <w:gridCol w:w="1218"/>
        <w:gridCol w:w="560"/>
        <w:gridCol w:w="741"/>
        <w:gridCol w:w="3948"/>
        <w:gridCol w:w="910"/>
        <w:gridCol w:w="895"/>
        <w:gridCol w:w="966"/>
        <w:gridCol w:w="700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执（职）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业资格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3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办公室信息中心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政治学、法学、社会学、计算机科学与技术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政治学与行政学、政治学经济学与哲学、法学、社会学、信息与计算科学、信息管理与信息系统、电子信息工程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人民政府电子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政务外网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财政学、金融学、国际经济与贸易、能源经济、劳动经济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广元市利州区民营经济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发展中心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中国语言文学、计算机科学与技术、金融、法学、应用经济学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人力资源管理、财政学、金融学、国际经济与贸易、国际商务、能源经济、劳动经济学、投资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利州区委组织部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广元市利州区高端人才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0"/>
                <w:szCs w:val="20"/>
                <w:lang w:bidi="ar"/>
              </w:rPr>
              <w:t>应用经济学、法学、计算机科学与技术、公共管理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利州区委党校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广元市利州区干部教育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培训中心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哲学、理论经济学、应用经济学、法学、政治学、社会学、法律、心理学、中国语言文学、公共管理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广元市利州区发展和改革局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广元市利州区项目服务中心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  <w:t xml:space="preserve">应用经济学、金融、法学、理论经济学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广元市利州区经济信息化和科学技术局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广元市利州区中小企业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 法学、理论经济学、金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融、食品科学与工程、农业（食品加工与安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全）、、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机械工程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经济学、数字经济、能源经济、劳动经济学、国际经济与贸易、食品科学与工程、机械电子工程、机械工程、机械设计制造及其自动化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广元市利州区建设工程质量安全站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建筑学、风景园林、土木工程、资源与环境、工程管理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建筑学、风景园林、土木工程、建筑电气与智能化、给水排水工程、工程管理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建设工程造价事务中心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工商管理（会计学）、审计、金融、应用经济学（统计学）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财务管理、金融学、会计学、审计学、工程造价、能源经济、经济统计学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广元市利州区公路养护段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土木工程、土木水利、 水利工程、交通运输工程（道路与铁道工程、交通运输规划与管理）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土木工程、道路桥梁与渡河工程、土木水利与交通工程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广元市利州区交通质量监督管理站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交通运输、土木工程（桥梁与隧道工程、岩土工程）、交通运输工程（交通运输规划与管理）、资源与环境、材料与化工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交通运输、土木工程、道路桥梁与渡河工程、铁道工程、交通工程、地理信息科学、材料化学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农业农村局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广元市利州区农业技术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推广中心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作物学、园艺学、植物保护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农学、园艺、植物保护、植物科学与技术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广元市利州区减灾中心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法学（诉讼法学）、法律、安全科学与工程、土木工程（防灾减灾工程及防护工程）、资源与环境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法学、安全工程、防灾减灾科学与工程、地理信息科学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市场监督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广元市利州区保护消费者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权益服务中心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食品科学与工程、农业（食品加工与安全）、药学、中药学、机械工程、材料与</w:t>
            </w:r>
            <w:r>
              <w:rPr>
                <w:rStyle w:val="8"/>
                <w:rFonts w:hint="default"/>
                <w:color w:val="auto"/>
                <w:spacing w:val="-6"/>
                <w:sz w:val="20"/>
                <w:szCs w:val="20"/>
                <w:lang w:bidi="ar"/>
              </w:rPr>
              <w:t>化工、化学（无机化学、分析化学、有机化学）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9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9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食品质量与安全、食品安全与检测、食品科学与工程、药学、中药学、化妆品科学与技术、机械电子工程、机械工程、机械设计制造及其自动化、化学、应用化学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广元市利州区大数据管理与社情民意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调查中心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应用经济学、统计学、应用统计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数字经济、能源经济、统计学、应用统计学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医疗保障局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广元市利州区医疗保障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事务中心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法学（宪法学与行政法学、民商法学、经济法学）、临床医学（内科学、外科学、全科医学）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法学、临床医学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行政审批局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广元市利州区政务服务和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交易中心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电子信息、计算机科学与技术、中国语言文学、心理学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电子信息科学与技术、电子信息工程、信息管理与信息系统、计算机科学与技术、汉语言文学、汉语言、应用语言学、中国少数民族语言文学、古典文献学、中国语言与文化、心理学、应用心理学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经济合作中心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广元市利州区招商服务中心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外国语言文学、翻译（日语笔译、日语口译、法语笔译、法语口译、德语笔译、德语口译、英语笔译、英语口译、俄语笔译、俄语口译、韩语笔译、韩语口译）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英语、商务英语、法语、日语、德语、俄语、韩语、翻译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三堆镇人民政府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广元市利州区三堆镇农业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林学、农学、工程管理、环境工程、动物医学、动物药学、动物科学、动植物检疫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广元市利州区大石镇乡村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建设和文化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汉语言文学、汉语言、新闻学、传播学、城乡规划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林学、农学、工程管理、环境工程、动物医学、动物科学、动物药学、动植物检疫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治安综合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治理中心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法学、汉语言文学、汉语言、行政管理、工商管理、人力资源管理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劳动与社会保障、食品科学与工程、信息管理与信息系统、电子信息工程、社会工作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人民政府嘉陵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广元市利州区嘉陵街道便民服务中心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法学、哲学、中国语言文学、计算机科学与技术、城市规划、公共管理、应用经济学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汉语言文学、汉语言、应用语言学、中国少数民族语言文学、古典文献学、中国语言与文化、计算机科学与技术、信息管理与信息系统、城市设计、公共事业管理、行政管理、工商管理、劳动与社会保障、土地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广元市利州区疾病预防与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控制中心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（公卫医师）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公共卫生与预防医学（流行病与卫生统计学）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预防医学、卫生监督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广元市利州区中医医院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（中医医师）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中医学、中西医临床医学、中医康复学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广元市利州区第二人民医院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（内科医师）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（临床医师）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（医学检验）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临床医学（影像医学与核医学、临床检验诊断学）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医学影像技术、卫生检验与检疫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广元市利州区上西街道社区卫生服务中心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研究生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广元市利州区嘉陵街道社区卫生服务中心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医学影像学、影像医学与核医学、放射医学、临床医学、医学检验技术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检验士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（高中语文）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（高中数学）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（高中物理）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（高中语文）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（高中化学）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（化学工程、化学工艺、生物化工、应用化学）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（高中数学）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（高中物理）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广元市利州区万达实验学校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（初中美术）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美术学、艺术（美术）、教育（学科教学-美术）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美术教育、动画、视觉传达设计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（初中语文）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汉语言文学、汉语言、汉语国际教育、古典文献学、应用语言学、中国语言与文化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（初中化学）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教育（学科教学-化学）、化学、材料科学与工程（材料物理与化学）、化学工程与技术（化学工程、化学工艺、生物化工、应用化学）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化学、应用化学、化学生物学、能源化学、材料化学、化学工程与工艺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（初中数学）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 数学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数学与应用数学、信息与计算科学、数理基础科学、数据计算及应用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</w:tbl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9EF02DB"/>
    <w:rsid w:val="29EF02DB"/>
    <w:rsid w:val="5D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5440</Words>
  <Characters>5524</Characters>
  <Lines>0</Lines>
  <Paragraphs>0</Paragraphs>
  <TotalTime>1</TotalTime>
  <ScaleCrop>false</ScaleCrop>
  <LinksUpToDate>false</LinksUpToDate>
  <CharactersWithSpaces>5524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2022-12-23T08:50:00Z</dcterms:created>
  <dc:creator>。</dc:creator>
  <cp:lastModifiedBy>。</cp:lastModifiedBy>
  <dcterms:modified xsi:type="dcterms:W3CDTF">2022-12-23T08:52:30Z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5A5353092D7A443E8BFC6C12F05F0BE4</vt:lpwstr>
  </property>
</Properties>
</file>