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公务员录用体检通用标准（试行）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第一条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>风湿性心脏病、心肌病、冠心病、先天性心脏病等器质性心脏病，不合格。先天性心脏病不需手术者或经手术治愈者，合格。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遇有下列情况之一的，排除病理性改变，合格：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（一）心脏听诊有杂音；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（二）频发期前收缩；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（三）心率每分钟小于50次或大于110次；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（四）心电图有异常的其他情况。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第二条  血压在下列范围内，合格：收缩压小于140mmHg；舒张压小于90mmHg。</w:t>
      </w:r>
    </w:p>
    <w:p>
      <w:pPr>
        <w:bidi w:val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第三条  血液系统疾病，不合格。单纯性缺铁性贫血，血红蛋白男性高于90g／L、女性高于80g／L，合格。</w:t>
      </w:r>
    </w:p>
    <w:p>
      <w:pPr>
        <w:bidi w:val="0"/>
        <w:rPr>
          <w:rFonts w:hint="eastAsia"/>
        </w:rPr>
      </w:pPr>
      <w:r>
        <w:rPr>
          <w:rFonts w:hint="eastAsia"/>
          <w:b w:val="0"/>
          <w:bCs w:val="0"/>
        </w:rPr>
        <w:t>第四条  </w:t>
      </w:r>
      <w:r>
        <w:rPr>
          <w:rFonts w:hint="eastAsia"/>
        </w:rPr>
        <w:t>结核病不合格。但下列情况合格：</w:t>
      </w:r>
    </w:p>
    <w:p>
      <w:pPr>
        <w:bidi w:val="0"/>
        <w:rPr>
          <w:rFonts w:hint="eastAsia"/>
        </w:rPr>
      </w:pPr>
      <w:r>
        <w:rPr>
          <w:rFonts w:hint="eastAsia"/>
        </w:rPr>
        <w:t>（一）原发性肺结核、继发性肺结核、结核性胸膜炎，临床治愈后稳定1年无变化者；</w:t>
      </w:r>
    </w:p>
    <w:p>
      <w:pPr>
        <w:bidi w:val="0"/>
        <w:rPr>
          <w:rFonts w:hint="eastAsia"/>
        </w:rPr>
      </w:pPr>
      <w:r>
        <w:rPr>
          <w:rFonts w:hint="eastAsia"/>
        </w:rPr>
        <w:t>（二）肺外结核病：肾结核、骨结核、腹膜结核、淋巴结核等，临床治愈后2年无复发，经专科医院检查无变化者。</w:t>
      </w:r>
    </w:p>
    <w:p>
      <w:pPr>
        <w:bidi w:val="0"/>
        <w:rPr>
          <w:rFonts w:hint="eastAsia"/>
        </w:rPr>
      </w:pPr>
      <w:r>
        <w:rPr>
          <w:rFonts w:hint="eastAsia"/>
        </w:rPr>
        <w:t>第五条  慢性支气管炎伴阻塞性肺气肿、支气管扩张、支气管哮喘，不合格。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第六条  慢性胰腺炎、溃疡性结肠炎、克罗恩病等严重慢性消化系统疾病，不合格。胃次全切除术后无严重并发症者，合格。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第七条  各种急慢性肝炎及肝硬化，不合格。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第八条  恶性肿瘤，不合格。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第九条  肾炎、慢性肾盂肾炎、多囊肾、肾功能不全，不合格。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第十条  糖尿病、尿崩症、肢端肥大症等内分泌系统疾病，不合格。甲状腺功能亢进治愈后1年无症状和体征者，合格。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第十一条  有癫痫病史、精神病史、癔病史、夜游症、严重的神经官能症（经常头痛头晕、失眠、记忆力明显下降等），精神活性物质滥用和依赖者，不合格。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第十二条  红斑狼疮、皮肌炎和/或多发性肌炎、硬皮病、结节性多动脉炎、类风湿性关节炎等各种弥漫性结缔组织疾病，大动脉炎，不合格。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第十三条  晚期血吸虫病，晚期血丝虫病兼有橡皮肿或有乳糜尿，不合格。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第十四条  颅骨缺损、颅内异物存留、颅脑畸形、脑外伤后综合征，不合格。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第十五条  严重的慢性骨髓炎，不合格。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第十六条  三度单纯性甲状腺肿，不合格。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第十七条  有梗阻的胆结石或泌尿系结石，不合格。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第十八条  淋病、梅毒、软下疳、性病性淋巴肉芽肿、尖锐湿疣、生殖器疱疹，艾滋病，不合格。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第十九条  双眼矫正视力均低于4.8（小数视力0.6），一眼失明另一眼矫正视力低于4.9（小数视力0.8），有明显视功能损害眼病者，不合格。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第二十条  双耳均有听力障碍，在使用人工听觉装置情况下，双耳在3米以内耳语仍听不见者，不合格。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第二十一条   未纳入体检标准，影响正常履行职责的其他严重疾病，不合格。</w:t>
      </w:r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>公务员录用体检特殊标准（试行）</w:t>
      </w:r>
    </w:p>
    <w:p>
      <w:pPr>
        <w:bidi w:val="0"/>
        <w:rPr>
          <w:rFonts w:hint="eastAsia"/>
        </w:rPr>
      </w:pPr>
      <w:r>
        <w:rPr>
          <w:rFonts w:hint="eastAsia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第一部分  人民警察职位</w:t>
      </w:r>
    </w:p>
    <w:p>
      <w:pPr>
        <w:bidi w:val="0"/>
        <w:rPr>
          <w:rFonts w:hint="eastAsia"/>
        </w:rPr>
      </w:pPr>
      <w:r>
        <w:rPr>
          <w:rFonts w:hint="eastAsia"/>
        </w:rPr>
        <w:t>第一条 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第二条  色盲，不合格。色弱，法医、物证检验及鉴定职位，不合格。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第三条  影响面容且难以治愈的皮肤病（如白癜风、银屑病、血管瘤、斑痣等），或者外观存在明显疾病特征（如五官畸形、不能自行矫正的斜颈、步态异常等），不合格。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第四条  文身，不合格。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第五条  肢体功能障碍，不合格。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第六条  单侧耳语听力低于5米，不合格。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第七条  嗅觉迟钝，不合格。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第八条  乙肝病原携带者，特警职位，不合格。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第九条  中国民航空中警察职位，身高170-185厘米，且符合《中国民用航空人员医学标准和体检合格证管理规则》IVb级体检合格证（67.415（c）项除外）的医学标准，合格。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第十条  海关海上缉私船舶驾驶职位、海上缉私轮机管理职位、海上缉私查私职位、出入境边防检查船舶驾驶职位，还需执行船员健康检查国家标准和《关于调整有关船员健康检查要求的通知》（海船员[2010]306号）。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bidi w:val="0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第二部分  其他职位</w:t>
      </w:r>
    </w:p>
    <w:bookmarkEnd w:id="0"/>
    <w:p>
      <w:pPr>
        <w:bidi w:val="0"/>
        <w:rPr>
          <w:rFonts w:hint="eastAsia"/>
        </w:rPr>
      </w:pPr>
      <w:r>
        <w:rPr>
          <w:rFonts w:hint="eastAsia"/>
        </w:rPr>
        <w:t>第十一条 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第十二条  肢体功能障碍，煤矿安全监察执法职位、登轮检疫鉴定职位、现场查验职位及海关货物查验职位，不合格。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第十三条  双侧耳语听力均低于5米，机电检验监管职位、化工产品检验监管职位、化矿产品检验监管职位、动物检疫职位及煤矿安全监察执法职位，不合格。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第十四条  嗅觉迟钝，食品检验监管职位、化妆品检验监管职位、动植物检疫职位、医学检验职位、卫生检疫职位、化工产品检验监管职位及海关货物查验职位，不合格。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第十五条  传染性、化脓性或渗出性皮肤病，医学检验职位、卫生检疫职位、食品检验监管职位、化妆品检验监管职位、动植物检疫职位、化工产品检验监管职位及口岸现场旅客检查职位，不合格。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bidi w:val="0"/>
        <w:rPr>
          <w:rFonts w:hint="eastAsia"/>
        </w:rPr>
      </w:pPr>
      <w:r>
        <w:rPr>
          <w:rFonts w:hint="eastAsia"/>
        </w:rPr>
        <w:t>第十六条  中国民航飞行技术监管职位，执行《中国民用航空人员医学标准和体检合格证管理规则》的Ⅰ级（67.115（5）项除外）或Ⅱ级体检合格证的医学标准。</w:t>
      </w:r>
    </w:p>
    <w:p>
      <w:pPr>
        <w:bidi w:val="0"/>
        <w:rPr>
          <w:rFonts w:hint="eastAsia"/>
        </w:rPr>
      </w:pPr>
      <w:r>
        <w:rPr>
          <w:rFonts w:hint="eastAsia"/>
        </w:rPr>
        <w:t>第十七条  水上作业人员职位，执行船员健康检查国家标准和《关于调整有关船员健康检查要求的通知》（海船员[2010]306号）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64EC"/>
    <w:rsid w:val="2EC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2023-01-25T02:01:00Z</dcterms:created>
  <dc:creator>陈竹军</dc:creator>
  <cp:lastModifiedBy>陈竹军</cp:lastModifiedBy>
  <dcterms:modified xsi:type="dcterms:W3CDTF">2023-01-25T02:03:19Z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