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渝北区双龙湖社区卫生服务中心公开招聘临时工作人员岗位情况一览表</w:t>
      </w:r>
    </w:p>
    <w:tbl>
      <w:tblPr>
        <w:tblStyle w:val="3"/>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800"/>
        <w:gridCol w:w="840"/>
        <w:gridCol w:w="1574"/>
        <w:gridCol w:w="2387"/>
        <w:gridCol w:w="1139"/>
        <w:gridCol w:w="2054"/>
        <w:gridCol w:w="27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54" w:type="dxa"/>
            <w:vMerge w:val="restart"/>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序号</w:t>
            </w:r>
          </w:p>
        </w:tc>
        <w:tc>
          <w:tcPr>
            <w:tcW w:w="1800" w:type="dxa"/>
            <w:vMerge w:val="restart"/>
            <w:noWrap w:val="0"/>
            <w:vAlign w:val="center"/>
          </w:tcPr>
          <w:p>
            <w:pPr>
              <w:spacing w:line="500" w:lineRule="exact"/>
              <w:jc w:val="center"/>
              <w:rPr>
                <w:rFonts w:ascii="方正仿宋_GBK" w:eastAsia="方正仿宋_GBK"/>
                <w:sz w:val="28"/>
                <w:szCs w:val="28"/>
              </w:rPr>
            </w:pPr>
            <w:r>
              <w:rPr>
                <w:rFonts w:hint="eastAsia" w:ascii="方正仿宋_GBK" w:eastAsia="方正仿宋_GBK"/>
                <w:sz w:val="28"/>
                <w:szCs w:val="28"/>
              </w:rPr>
              <w:t>岗位名称</w:t>
            </w:r>
          </w:p>
        </w:tc>
        <w:tc>
          <w:tcPr>
            <w:tcW w:w="840" w:type="dxa"/>
            <w:vMerge w:val="restart"/>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招聘名额</w:t>
            </w:r>
          </w:p>
        </w:tc>
        <w:tc>
          <w:tcPr>
            <w:tcW w:w="9854" w:type="dxa"/>
            <w:gridSpan w:val="5"/>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4" w:type="dxa"/>
            <w:vMerge w:val="continue"/>
            <w:noWrap w:val="0"/>
            <w:vAlign w:val="center"/>
          </w:tcPr>
          <w:p>
            <w:pPr>
              <w:spacing w:line="500" w:lineRule="exact"/>
              <w:jc w:val="center"/>
              <w:rPr>
                <w:rFonts w:hint="eastAsia" w:ascii="方正仿宋_GBK" w:eastAsia="方正仿宋_GBK"/>
                <w:sz w:val="28"/>
                <w:szCs w:val="28"/>
              </w:rPr>
            </w:pPr>
          </w:p>
        </w:tc>
        <w:tc>
          <w:tcPr>
            <w:tcW w:w="1800" w:type="dxa"/>
            <w:vMerge w:val="continue"/>
            <w:noWrap w:val="0"/>
            <w:vAlign w:val="center"/>
          </w:tcPr>
          <w:p>
            <w:pPr>
              <w:spacing w:line="500" w:lineRule="exact"/>
              <w:jc w:val="center"/>
              <w:rPr>
                <w:rFonts w:hint="eastAsia" w:ascii="方正仿宋_GBK" w:eastAsia="方正仿宋_GBK"/>
                <w:sz w:val="28"/>
                <w:szCs w:val="28"/>
              </w:rPr>
            </w:pPr>
          </w:p>
        </w:tc>
        <w:tc>
          <w:tcPr>
            <w:tcW w:w="840" w:type="dxa"/>
            <w:vMerge w:val="continue"/>
            <w:noWrap w:val="0"/>
            <w:vAlign w:val="center"/>
          </w:tcPr>
          <w:p>
            <w:pPr>
              <w:spacing w:line="500" w:lineRule="exact"/>
              <w:jc w:val="center"/>
              <w:rPr>
                <w:rFonts w:hint="eastAsia" w:ascii="方正仿宋_GBK" w:eastAsia="方正仿宋_GBK"/>
                <w:sz w:val="28"/>
                <w:szCs w:val="28"/>
              </w:rPr>
            </w:pPr>
          </w:p>
        </w:tc>
        <w:tc>
          <w:tcPr>
            <w:tcW w:w="1574" w:type="dxa"/>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学历(学位)</w:t>
            </w:r>
          </w:p>
        </w:tc>
        <w:tc>
          <w:tcPr>
            <w:tcW w:w="2387" w:type="dxa"/>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专业</w:t>
            </w:r>
          </w:p>
        </w:tc>
        <w:tc>
          <w:tcPr>
            <w:tcW w:w="1139" w:type="dxa"/>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性别</w:t>
            </w:r>
          </w:p>
        </w:tc>
        <w:tc>
          <w:tcPr>
            <w:tcW w:w="2054" w:type="dxa"/>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年龄</w:t>
            </w:r>
          </w:p>
        </w:tc>
        <w:tc>
          <w:tcPr>
            <w:tcW w:w="2700" w:type="dxa"/>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54" w:type="dxa"/>
            <w:noWrap w:val="0"/>
            <w:vAlign w:val="center"/>
          </w:tcPr>
          <w:p>
            <w:pPr>
              <w:adjustRightInd w:val="0"/>
              <w:snapToGrid w:val="0"/>
              <w:spacing w:line="500" w:lineRule="exact"/>
              <w:jc w:val="center"/>
              <w:rPr>
                <w:rFonts w:hint="eastAsia" w:ascii="方正仿宋_GBK" w:eastAsia="方正仿宋_GBK"/>
                <w:sz w:val="24"/>
                <w:szCs w:val="24"/>
                <w:lang w:eastAsia="zh-CN"/>
              </w:rPr>
            </w:pPr>
            <w:r>
              <w:rPr>
                <w:rFonts w:hint="eastAsia" w:ascii="方正仿宋_GBK" w:eastAsia="方正仿宋_GBK"/>
                <w:sz w:val="24"/>
                <w:szCs w:val="24"/>
                <w:lang w:val="en-US" w:eastAsia="zh-CN"/>
              </w:rPr>
              <w:t>1</w:t>
            </w:r>
          </w:p>
        </w:tc>
        <w:tc>
          <w:tcPr>
            <w:tcW w:w="1800"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内科医生</w:t>
            </w:r>
          </w:p>
        </w:tc>
        <w:tc>
          <w:tcPr>
            <w:tcW w:w="840"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1</w:t>
            </w:r>
          </w:p>
        </w:tc>
        <w:tc>
          <w:tcPr>
            <w:tcW w:w="1574"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本科及以上</w:t>
            </w:r>
          </w:p>
        </w:tc>
        <w:tc>
          <w:tcPr>
            <w:tcW w:w="2387" w:type="dxa"/>
            <w:noWrap w:val="0"/>
            <w:vAlign w:val="center"/>
          </w:tcPr>
          <w:p>
            <w:pPr>
              <w:adjustRightInd w:val="0"/>
              <w:snapToGrid w:val="0"/>
              <w:spacing w:line="500" w:lineRule="exact"/>
              <w:jc w:val="center"/>
              <w:rPr>
                <w:rFonts w:hint="eastAsia" w:ascii="方正仿宋_GBK" w:eastAsia="方正仿宋_GBK"/>
                <w:kern w:val="0"/>
                <w:sz w:val="24"/>
                <w:szCs w:val="24"/>
              </w:rPr>
            </w:pPr>
            <w:r>
              <w:rPr>
                <w:rFonts w:hint="eastAsia" w:ascii="方正仿宋_GBK" w:hAnsi="方正仿宋_GBK" w:eastAsia="方正仿宋_GBK" w:cs="方正仿宋_GBK"/>
                <w:kern w:val="0"/>
                <w:sz w:val="24"/>
                <w:szCs w:val="24"/>
              </w:rPr>
              <w:t>内科学、临床医学类专业</w:t>
            </w:r>
            <w:r>
              <w:rPr>
                <w:rFonts w:hint="eastAsia" w:ascii="方正仿宋_GBK" w:eastAsia="方正仿宋_GBK"/>
                <w:sz w:val="24"/>
                <w:szCs w:val="24"/>
              </w:rPr>
              <w:t xml:space="preserve">     </w:t>
            </w:r>
          </w:p>
        </w:tc>
        <w:tc>
          <w:tcPr>
            <w:tcW w:w="1139"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不限</w:t>
            </w:r>
          </w:p>
        </w:tc>
        <w:tc>
          <w:tcPr>
            <w:tcW w:w="2054"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kern w:val="0"/>
                <w:sz w:val="24"/>
                <w:szCs w:val="24"/>
              </w:rPr>
              <w:t>35周岁及以内</w:t>
            </w:r>
          </w:p>
        </w:tc>
        <w:tc>
          <w:tcPr>
            <w:tcW w:w="2700" w:type="dxa"/>
            <w:noWrap w:val="0"/>
            <w:vAlign w:val="center"/>
          </w:tcPr>
          <w:p>
            <w:pPr>
              <w:adjustRightInd w:val="0"/>
              <w:snapToGrid w:val="0"/>
              <w:spacing w:line="500" w:lineRule="exact"/>
              <w:rPr>
                <w:rFonts w:hint="eastAsia" w:ascii="方正仿宋_GBK" w:eastAsia="方正仿宋_GBK"/>
                <w:sz w:val="24"/>
                <w:szCs w:val="24"/>
                <w:lang w:eastAsia="zh-CN"/>
              </w:rPr>
            </w:pPr>
            <w:r>
              <w:rPr>
                <w:rFonts w:hint="eastAsia" w:ascii="方正仿宋_GBK" w:eastAsia="方正仿宋_GBK"/>
                <w:sz w:val="24"/>
                <w:szCs w:val="24"/>
              </w:rPr>
              <w:t>具有执业医师资格</w:t>
            </w:r>
            <w:r>
              <w:rPr>
                <w:rFonts w:hint="eastAsia" w:ascii="方正仿宋_GBK" w:eastAsia="方正仿宋_GBK"/>
                <w:sz w:val="24"/>
                <w:szCs w:val="24"/>
                <w:lang w:eastAsia="zh-CN"/>
              </w:rPr>
              <w:t>，如有中级职称专业须是内科类。</w:t>
            </w:r>
          </w:p>
        </w:tc>
        <w:tc>
          <w:tcPr>
            <w:tcW w:w="1080" w:type="dxa"/>
            <w:noWrap w:val="0"/>
            <w:vAlign w:val="center"/>
          </w:tcPr>
          <w:p>
            <w:pPr>
              <w:spacing w:line="57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754"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sz w:val="24"/>
                <w:szCs w:val="24"/>
              </w:rPr>
            </w:pPr>
          </w:p>
        </w:tc>
        <w:tc>
          <w:tcPr>
            <w:tcW w:w="180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sz w:val="24"/>
                <w:szCs w:val="24"/>
              </w:rPr>
            </w:pPr>
          </w:p>
        </w:tc>
        <w:tc>
          <w:tcPr>
            <w:tcW w:w="84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sz w:val="24"/>
                <w:szCs w:val="24"/>
              </w:rPr>
            </w:pPr>
          </w:p>
        </w:tc>
        <w:tc>
          <w:tcPr>
            <w:tcW w:w="1574"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sz w:val="24"/>
                <w:szCs w:val="24"/>
              </w:rPr>
            </w:pPr>
          </w:p>
        </w:tc>
        <w:tc>
          <w:tcPr>
            <w:tcW w:w="2387" w:type="dxa"/>
            <w:tcBorders>
              <w:bottom w:val="single" w:color="auto" w:sz="4" w:space="0"/>
            </w:tcBorders>
            <w:noWrap w:val="0"/>
            <w:vAlign w:val="center"/>
          </w:tcPr>
          <w:p>
            <w:pPr>
              <w:adjustRightInd w:val="0"/>
              <w:snapToGrid w:val="0"/>
              <w:spacing w:line="300" w:lineRule="auto"/>
              <w:rPr>
                <w:rFonts w:hint="eastAsia" w:ascii="仿宋_GB2312" w:eastAsia="仿宋_GB2312"/>
                <w:kern w:val="0"/>
                <w:sz w:val="24"/>
                <w:szCs w:val="24"/>
              </w:rPr>
            </w:pPr>
          </w:p>
        </w:tc>
        <w:tc>
          <w:tcPr>
            <w:tcW w:w="1139"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sz w:val="24"/>
                <w:szCs w:val="24"/>
              </w:rPr>
            </w:pPr>
          </w:p>
        </w:tc>
        <w:tc>
          <w:tcPr>
            <w:tcW w:w="2054" w:type="dxa"/>
            <w:tcBorders>
              <w:bottom w:val="single" w:color="auto" w:sz="4" w:space="0"/>
            </w:tcBorders>
            <w:noWrap w:val="0"/>
            <w:vAlign w:val="center"/>
          </w:tcPr>
          <w:p>
            <w:pPr>
              <w:adjustRightInd w:val="0"/>
              <w:snapToGrid w:val="0"/>
              <w:spacing w:line="300" w:lineRule="auto"/>
              <w:rPr>
                <w:rFonts w:hint="eastAsia" w:ascii="仿宋_GB2312" w:eastAsia="仿宋_GB2312"/>
                <w:sz w:val="24"/>
                <w:szCs w:val="24"/>
              </w:rPr>
            </w:pPr>
          </w:p>
        </w:tc>
        <w:tc>
          <w:tcPr>
            <w:tcW w:w="2700" w:type="dxa"/>
            <w:tcBorders>
              <w:bottom w:val="single" w:color="auto" w:sz="4" w:space="0"/>
            </w:tcBorders>
            <w:noWrap w:val="0"/>
            <w:vAlign w:val="center"/>
          </w:tcPr>
          <w:p>
            <w:pPr>
              <w:adjustRightInd w:val="0"/>
              <w:snapToGrid w:val="0"/>
              <w:spacing w:line="300" w:lineRule="auto"/>
              <w:rPr>
                <w:rFonts w:hint="eastAsia" w:ascii="仿宋_GB2312" w:eastAsia="仿宋_GB2312"/>
                <w:sz w:val="24"/>
                <w:szCs w:val="24"/>
              </w:rPr>
            </w:pPr>
          </w:p>
        </w:tc>
        <w:tc>
          <w:tcPr>
            <w:tcW w:w="1080" w:type="dxa"/>
            <w:tcBorders>
              <w:bottom w:val="single" w:color="auto" w:sz="4" w:space="0"/>
            </w:tcBorders>
            <w:noWrap w:val="0"/>
            <w:vAlign w:val="center"/>
          </w:tcPr>
          <w:p>
            <w:pPr>
              <w:spacing w:line="570" w:lineRule="exact"/>
              <w:jc w:val="center"/>
              <w:rPr>
                <w:rFonts w:ascii="方正仿宋_GBK" w:eastAsia="方正仿宋_GBK"/>
                <w:sz w:val="28"/>
                <w:szCs w:val="28"/>
              </w:rPr>
            </w:pPr>
          </w:p>
        </w:tc>
      </w:tr>
    </w:tbl>
    <w:p>
      <w:pPr>
        <w:spacing w:line="570" w:lineRule="exact"/>
        <w:rPr>
          <w:rFonts w:hint="eastAsia" w:ascii="方正仿宋_GBK" w:eastAsia="方正仿宋_GBK"/>
          <w:sz w:val="30"/>
          <w:szCs w:val="30"/>
        </w:rPr>
      </w:pPr>
      <w:r>
        <w:rPr>
          <w:rFonts w:hint="eastAsia" w:ascii="方正仿宋_GBK" w:eastAsia="方正仿宋_GBK"/>
          <w:sz w:val="30"/>
          <w:szCs w:val="30"/>
        </w:rPr>
        <w:t>联系电话：</w:t>
      </w:r>
      <w:r>
        <w:rPr>
          <w:rFonts w:ascii="方正仿宋_GBK" w:eastAsia="方正仿宋_GBK"/>
          <w:sz w:val="30"/>
          <w:szCs w:val="30"/>
        </w:rPr>
        <w:t>18623076517</w:t>
      </w:r>
    </w:p>
    <w:p>
      <w:pPr>
        <w:spacing w:line="570" w:lineRule="exact"/>
        <w:rPr>
          <w:rFonts w:hint="eastAsia"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1F6277FE"/>
    <w:rsid w:val="1F62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2023-02-07T04:24:00Z</dcterms:created>
  <dc:creator>JoeyChang</dc:creator>
  <cp:lastModifiedBy>JoeyChang</cp:lastModifiedBy>
  <dcterms:modified xsi:type="dcterms:W3CDTF">2023-02-07T04:24:36Z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21A3E70BD8D346C6A432E2534916EEDF</vt:lpwstr>
  </property>
</Properties>
</file>