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Times New Roman" w:eastAsia="黑体"/>
          <w:kern w:val="0"/>
          <w:sz w:val="32"/>
          <w:szCs w:val="32"/>
        </w:rPr>
      </w:pPr>
      <w:r>
        <w:rPr>
          <w:rFonts w:hint="eastAsia" w:ascii="黑体" w:eastAsia="黑体" w:cs="华文中宋"/>
          <w:kern w:val="0"/>
          <w:sz w:val="32"/>
          <w:szCs w:val="32"/>
        </w:rPr>
        <w:t>附件2</w:t>
      </w:r>
    </w:p>
    <w:p>
      <w:pPr>
        <w:spacing w:line="560" w:lineRule="exact"/>
        <w:jc w:val="center"/>
        <w:rPr>
          <w:rFonts w:hint="eastAsia" w:ascii="方正小标宋简体" w:hAnsi="方正大标宋简体" w:eastAsia="方正小标宋简体" w:cs="方正大标宋简体"/>
          <w:kern w:val="0"/>
          <w:sz w:val="36"/>
          <w:szCs w:val="36"/>
        </w:rPr>
      </w:pPr>
    </w:p>
    <w:p>
      <w:pPr>
        <w:spacing w:line="560" w:lineRule="exact"/>
        <w:jc w:val="center"/>
        <w:rPr>
          <w:rFonts w:ascii="方正小标宋简体" w:hAnsi="方正大标宋简体" w:eastAsia="方正小标宋简体" w:cs="方正大标宋简体"/>
          <w:kern w:val="0"/>
          <w:sz w:val="44"/>
          <w:szCs w:val="44"/>
        </w:rPr>
      </w:pPr>
      <w:bookmarkStart w:id="0" w:name="_GoBack"/>
      <w:r>
        <w:rPr>
          <w:rFonts w:hint="eastAsia" w:ascii="方正小标宋简体" w:hAnsi="方正大标宋简体" w:eastAsia="方正小标宋简体" w:cs="方正大标宋简体"/>
          <w:kern w:val="0"/>
          <w:sz w:val="44"/>
          <w:szCs w:val="44"/>
        </w:rPr>
        <w:t>“双一流”建设高校及建设学科名单</w:t>
      </w:r>
    </w:p>
    <w:bookmarkEnd w:id="0"/>
    <w:p>
      <w:pPr>
        <w:spacing w:line="560" w:lineRule="exact"/>
        <w:jc w:val="left"/>
        <w:rPr>
          <w:rFonts w:ascii="方正仿宋简体" w:eastAsia="方正仿宋简体" w:cs="华文中宋"/>
          <w:kern w:val="0"/>
          <w:sz w:val="32"/>
          <w:szCs w:val="32"/>
        </w:rPr>
      </w:pPr>
    </w:p>
    <w:p>
      <w:pPr>
        <w:spacing w:line="560" w:lineRule="exact"/>
        <w:ind w:firstLine="643" w:firstLineChars="200"/>
        <w:jc w:val="left"/>
        <w:rPr>
          <w:rFonts w:ascii="方正仿宋简体" w:eastAsia="方正仿宋简体" w:cs="华文中宋"/>
          <w:b/>
          <w:bCs/>
          <w:kern w:val="0"/>
          <w:sz w:val="32"/>
          <w:szCs w:val="32"/>
        </w:rPr>
      </w:pPr>
      <w:r>
        <w:rPr>
          <w:rFonts w:hint="eastAsia" w:ascii="方正仿宋简体" w:eastAsia="方正仿宋简体" w:cs="华文中宋"/>
          <w:b/>
          <w:bCs/>
          <w:kern w:val="0"/>
          <w:sz w:val="32"/>
          <w:szCs w:val="32"/>
        </w:rPr>
        <w:t>一、一流大学建设高校42所</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1.A类36所</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2.B类6所</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东北大学、郑州大学、湖南大学、云南大学、西北农林科技大学、新疆大学</w:t>
      </w:r>
    </w:p>
    <w:p>
      <w:pPr>
        <w:spacing w:line="560" w:lineRule="exact"/>
        <w:ind w:firstLine="643" w:firstLineChars="200"/>
        <w:jc w:val="left"/>
        <w:rPr>
          <w:rFonts w:ascii="方正仿宋简体" w:eastAsia="方正仿宋简体" w:cs="华文中宋"/>
          <w:b/>
          <w:bCs/>
          <w:kern w:val="0"/>
          <w:sz w:val="32"/>
          <w:szCs w:val="32"/>
        </w:rPr>
      </w:pPr>
      <w:r>
        <w:rPr>
          <w:rFonts w:hint="eastAsia" w:ascii="方正仿宋简体" w:eastAsia="方正仿宋简体" w:cs="华文中宋"/>
          <w:b/>
          <w:bCs/>
          <w:kern w:val="0"/>
          <w:sz w:val="32"/>
          <w:szCs w:val="32"/>
        </w:rPr>
        <w:t>二、“双一流”建设学科名单</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ind w:firstLine="643" w:firstLineChars="200"/>
        <w:rPr>
          <w:rFonts w:ascii="仿宋_GB2312" w:eastAsia="仿宋_GB2312" w:cs="华文中宋"/>
          <w:kern w:val="0"/>
          <w:sz w:val="32"/>
          <w:szCs w:val="32"/>
        </w:rPr>
      </w:pPr>
      <w:r>
        <w:rPr>
          <w:rFonts w:hint="eastAsia" w:ascii="楷体_GB2312" w:eastAsia="楷体_GB2312" w:cs="华文中宋"/>
          <w:b/>
          <w:kern w:val="0"/>
          <w:sz w:val="32"/>
          <w:szCs w:val="32"/>
        </w:rPr>
        <w:t>中国人民大学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清华大学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北京交通大学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北京工业大学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华北电力大学（保定）：</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华北电力大学（北京）：</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第四军医大学：</w:t>
      </w:r>
      <w:r>
        <w:rPr>
          <w:rFonts w:hint="eastAsia" w:ascii="仿宋_GB2312" w:eastAsia="仿宋_GB2312" w:cs="华文中宋"/>
          <w:kern w:val="0"/>
          <w:sz w:val="32"/>
          <w:szCs w:val="32"/>
        </w:rPr>
        <w:t>临床医学（自定）</w:t>
      </w:r>
    </w:p>
    <w:p>
      <w:pPr>
        <w:pStyle w:val="2"/>
      </w:pPr>
    </w:p>
    <w:p>
      <w:pPr>
        <w:spacing w:line="560" w:lineRule="exact"/>
        <w:jc w:val="left"/>
        <w:rPr>
          <w:rFonts w:ascii="仿宋_GB2312" w:hAnsi="宋体" w:eastAsia="仿宋_GB2312"/>
          <w:kern w:val="0"/>
          <w:sz w:val="32"/>
          <w:szCs w:val="32"/>
        </w:rPr>
      </w:pPr>
      <w:r>
        <w:rPr>
          <w:rFonts w:hint="eastAsia" w:ascii="仿宋_GB2312" w:hAnsi="宋体" w:eastAsia="仿宋_GB2312" w:cs="华文中宋"/>
          <w:b/>
          <w:kern w:val="0"/>
          <w:sz w:val="32"/>
          <w:szCs w:val="32"/>
        </w:rPr>
        <w:t>注：</w:t>
      </w:r>
      <w:r>
        <w:rPr>
          <w:rFonts w:hint="eastAsia" w:ascii="仿宋_GB2312" w:hAnsi="宋体" w:eastAsia="仿宋_GB2312"/>
          <w:kern w:val="0"/>
          <w:sz w:val="32"/>
          <w:szCs w:val="32"/>
        </w:rPr>
        <w:t>1.不加（自定）标示的学科，是根据“双一流”建设专家委员会确定的标准而认定的学科；</w:t>
      </w:r>
    </w:p>
    <w:p>
      <w:pPr>
        <w:spacing w:line="560" w:lineRule="exact"/>
        <w:ind w:firstLine="720"/>
        <w:jc w:val="left"/>
        <w:rPr>
          <w:rFonts w:ascii="仿宋_GB2312" w:hAnsi="宋体" w:eastAsia="仿宋_GB2312"/>
          <w:kern w:val="0"/>
          <w:sz w:val="32"/>
          <w:szCs w:val="32"/>
        </w:rPr>
      </w:pPr>
      <w:r>
        <w:rPr>
          <w:rFonts w:hint="eastAsia" w:ascii="仿宋_GB2312" w:hAnsi="宋体" w:eastAsia="仿宋_GB2312"/>
          <w:kern w:val="0"/>
          <w:sz w:val="32"/>
          <w:szCs w:val="32"/>
        </w:rPr>
        <w:t>2.加（自定）标示的学科，是根据“双一流”建设专家委员会建议由高校自主确定的学科；</w:t>
      </w:r>
    </w:p>
    <w:p>
      <w:pPr>
        <w:spacing w:line="560" w:lineRule="exact"/>
        <w:ind w:firstLine="720"/>
        <w:jc w:val="left"/>
        <w:rPr>
          <w:rFonts w:ascii="仿宋_GB2312" w:hAnsi="宋体" w:eastAsia="仿宋_GB2312"/>
          <w:kern w:val="0"/>
          <w:sz w:val="32"/>
          <w:szCs w:val="32"/>
        </w:rPr>
      </w:pPr>
      <w:r>
        <w:rPr>
          <w:rFonts w:hint="eastAsia" w:ascii="仿宋_GB2312" w:hAnsi="宋体" w:eastAsia="仿宋_GB2312"/>
          <w:kern w:val="0"/>
          <w:sz w:val="32"/>
          <w:szCs w:val="32"/>
        </w:rPr>
        <w:t>3.高</w:t>
      </w:r>
      <w:r>
        <w:rPr>
          <w:rFonts w:hint="eastAsia" w:ascii="仿宋_GB2312" w:hAnsi="宋体" w:eastAsia="仿宋_GB2312" w:cs="华文中宋"/>
          <w:kern w:val="0"/>
          <w:sz w:val="32"/>
          <w:szCs w:val="32"/>
        </w:rPr>
        <w:t>校建设方案中的自主建设学科按照专家委员会的咨询建议修改后由高校自行公布。</w:t>
      </w:r>
    </w:p>
    <w:sectPr>
      <w:footerReference r:id="rId4" w:type="first"/>
      <w:footerReference r:id="rId3" w:type="default"/>
      <w:pgSz w:w="11906" w:h="16838"/>
      <w:pgMar w:top="2098" w:right="1474" w:bottom="1984" w:left="1587" w:header="851" w:footer="1134" w:gutter="0"/>
      <w:cols w:space="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Y2NhYWQ2N2Q1N2YwNDVjZjhlZmJmY2QwNzI1N2UifQ=="/>
  </w:docVars>
  <w:rsids>
    <w:rsidRoot w:val="0E16602D"/>
    <w:rsid w:val="00546695"/>
    <w:rsid w:val="00840857"/>
    <w:rsid w:val="00AA0351"/>
    <w:rsid w:val="00AA0F0D"/>
    <w:rsid w:val="00B567E6"/>
    <w:rsid w:val="0E16602D"/>
    <w:rsid w:val="11052A95"/>
    <w:rsid w:val="48DC4036"/>
    <w:rsid w:val="4F5022DD"/>
    <w:rsid w:val="5B3E6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semiHidden/>
    <w:unhideWhenUsed/>
    <w:qFormat/>
    <w:uiPriority w:val="9"/>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4056</Words>
  <Characters>4065</Characters>
  <Lines>29</Lines>
  <Paragraphs>8</Paragraphs>
  <TotalTime>9</TotalTime>
  <ScaleCrop>false</ScaleCrop>
  <LinksUpToDate>false</LinksUpToDate>
  <CharactersWithSpaces>4065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2023-02-14T07:04:00Z</dcterms:created>
  <dc:creator>奖</dc:creator>
  <cp:lastModifiedBy>奖</cp:lastModifiedBy>
  <dcterms:modified xsi:type="dcterms:W3CDTF">2023-02-16T07:31:45Z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E950B8FE2C124A74B8FC376F3FB26E6D</vt:lpwstr>
  </property>
</Properties>
</file>