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eastAsia="方正黑体_GBK" w:cs="方正黑体_GBK"/>
          <w:color w:val="auto"/>
          <w:szCs w:val="32"/>
        </w:rPr>
      </w:pPr>
      <w:r>
        <w:rPr>
          <w:rFonts w:hint="eastAsia" w:eastAsia="方正黑体_GBK" w:cs="方正黑体_GBK"/>
          <w:color w:val="auto"/>
          <w:szCs w:val="32"/>
        </w:rPr>
        <w:t>附件2</w:t>
      </w:r>
    </w:p>
    <w:p>
      <w:pPr>
        <w:overflowPunct w:val="0"/>
        <w:spacing w:line="64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重庆市考试录用公务员专业参考目录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064"/>
        <w:gridCol w:w="1123"/>
        <w:gridCol w:w="3706"/>
        <w:gridCol w:w="4340"/>
        <w:gridCol w:w="4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Header/>
          <w:jc w:val="center"/>
        </w:trPr>
        <w:tc>
          <w:tcPr>
            <w:tcW w:w="686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  <w:r>
              <w:rPr>
                <w:rFonts w:eastAsia="方正黑体_GBK"/>
                <w:bCs/>
                <w:color w:val="auto"/>
                <w:sz w:val="18"/>
                <w:szCs w:val="18"/>
              </w:rPr>
              <w:t>科别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  <w:r>
              <w:rPr>
                <w:rFonts w:eastAsia="方正黑体_GBK"/>
                <w:bCs/>
                <w:color w:val="auto"/>
                <w:sz w:val="18"/>
                <w:szCs w:val="18"/>
              </w:rPr>
              <w:t>学科门类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  <w:r>
              <w:rPr>
                <w:rFonts w:eastAsia="方正黑体_GBK"/>
                <w:bCs/>
                <w:color w:val="auto"/>
                <w:sz w:val="18"/>
                <w:szCs w:val="18"/>
              </w:rPr>
              <w:t>专业类</w:t>
            </w:r>
          </w:p>
        </w:tc>
        <w:tc>
          <w:tcPr>
            <w:tcW w:w="1276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  <w:r>
              <w:rPr>
                <w:rFonts w:eastAsia="方正黑体_GBK"/>
                <w:bCs/>
                <w:color w:val="auto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686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  <w:r>
              <w:rPr>
                <w:rFonts w:eastAsia="方正黑体_GBK"/>
                <w:bCs/>
                <w:color w:val="auto"/>
                <w:sz w:val="18"/>
                <w:szCs w:val="18"/>
              </w:rPr>
              <w:t>研究生专业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  <w:r>
              <w:rPr>
                <w:rFonts w:eastAsia="方正黑体_GBK"/>
                <w:bCs/>
                <w:color w:val="auto"/>
                <w:sz w:val="18"/>
                <w:szCs w:val="18"/>
              </w:rPr>
              <w:t>本科专业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方正黑体_GBK"/>
                <w:bCs/>
                <w:color w:val="auto"/>
                <w:sz w:val="18"/>
                <w:szCs w:val="18"/>
              </w:rPr>
            </w:pPr>
            <w:r>
              <w:rPr>
                <w:rFonts w:eastAsia="方正黑体_GBK"/>
                <w:bCs/>
                <w:color w:val="auto"/>
                <w:sz w:val="18"/>
                <w:szCs w:val="18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哲学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哲学，逻辑学，宗教学，伦理学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经济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财政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财政学，税收学，税务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财税，财政学，税收学，税务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金融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经济与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贸易类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国际贸易学，服务贸易学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政治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社会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民族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民族学，民族理论与民族政策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马克思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主义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理论类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公安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pacing w:val="-6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司法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执行及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物证技术学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教育学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教育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tabs>
                <w:tab w:val="left" w:pos="2902"/>
              </w:tabs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教育学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体育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文学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中国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语言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文学类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文学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（十六）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外国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语言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文学类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文学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新闻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传播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历史学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历史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数学类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物理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化学类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hint="eastAsia" w:eastAsia="方正仿宋_GBK" w:cs="方正仿宋_GBK"/>
                <w:bCs/>
                <w:color w:val="auto"/>
                <w:sz w:val="18"/>
                <w:szCs w:val="18"/>
              </w:rPr>
              <w:t>放射化学，化学信息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hint="eastAsia" w:eastAsia="方正仿宋_GBK" w:cs="方正仿宋_GBK"/>
                <w:bCs/>
                <w:color w:val="auto"/>
                <w:sz w:val="18"/>
                <w:szCs w:val="18"/>
              </w:rPr>
              <w:t>放射化学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天文学类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天体物理，天体测量与天体力学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天文学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地理科学类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海洋科学类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大气科学类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（二十六）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地球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物理学类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地质学类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生物科学类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（二十九）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系统论类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心理学类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统计学类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统计学，应用统计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力学类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（三十三）机械类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0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仪器类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材料类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2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（三十六）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能源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动力类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pacing w:val="-6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电气类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2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（三十八）电子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信息类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0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（三十九） 自动化类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计算机类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20" w:lineRule="exact"/>
              <w:rPr>
                <w:rFonts w:hint="eastAsia" w:eastAsia="方正仿宋_GBK" w:cs="方正仿宋_GBK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pacing w:val="-4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土木类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2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水利类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pacing w:val="-6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测绘类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化工与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制药类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地质类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（四十六）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矿业类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采矿工程，矿物加工工程，油气井工程，油气田开发工程，油气储运工程，矿业工程，石油与天然气工程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2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纺织类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轻工类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（四十九）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交通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运输类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海洋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航空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航天类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兵器类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导弹维修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核工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林业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（五十六）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环境科学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生物医学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生物医学工程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食品科学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（五十九）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建筑类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安全科学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救援技术，安全技术管理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（六十一）生物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生物工程，微生物学与生化药学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公安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植物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生产类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自然保护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与环境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生态类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动物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生产类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（六十六）动物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林学类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水产类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（六十九）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草学类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草业科学，草学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草学，草业科学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基础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基础医学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临床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临床医学，麻醉学，社区医疗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口腔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口腔医学，口腔修复工艺学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口腔医学，口腔医学技术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公共卫生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与预防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医学营养，卫生监督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中西医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结合类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中西医临床医学，中西医结合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（七十六）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药学类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中药学类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中药学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法医学类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（七十九）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医学技术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护理学类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护理学，护理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护理学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（八十一）管理科学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工商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hint="eastAsia" w:eastAsia="方正仿宋_GBK" w:cs="方正仿宋_GBK"/>
                <w:bCs/>
                <w:color w:val="auto"/>
                <w:sz w:val="18"/>
                <w:szCs w:val="18"/>
              </w:rPr>
              <w:t>企业经济管理，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经济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公共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（八十五）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图书情报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与档案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（八十六）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物流管理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物流工程等工程硕士专业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物流管理，物流工程，采购管理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（八十七）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（八十八）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电子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商务类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电子商务，电子商务及法律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电子商务，广告经营与管理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（八十九）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旅游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旅游管理，旅游管理硕士专业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（九十）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艺术学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理论类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艺术学，艺术学理论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艺术学，艺术史论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（九十一）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音乐与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舞蹈学类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戏剧与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影视学类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pacing w:val="-4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（九十三）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美术学类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美术学，艺术硕士专业（美术）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（十二）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（九十四）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设计学类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</w:tbl>
    <w:p>
      <w:pPr>
        <w:spacing w:line="620" w:lineRule="exact"/>
        <w:ind w:right="659"/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ZDM0MjVlOWI0OTFiNzUyOGVkZmY1MjIyYjk0MDkifQ=="/>
  </w:docVars>
  <w:rsids>
    <w:rsidRoot w:val="42525919"/>
    <w:rsid w:val="30446AC1"/>
    <w:rsid w:val="425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420</Characters>
  <Lines>0</Lines>
  <Paragraphs>0</Paragraphs>
  <TotalTime>0</TotalTime>
  <ScaleCrop>false</ScaleCrop>
  <LinksUpToDate>false</LinksUpToDate>
  <CharactersWithSpaces>420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2023-03-30T08:18:00Z</dcterms:created>
  <dc:creator>太阳花</dc:creator>
  <cp:lastModifiedBy>太阳花</cp:lastModifiedBy>
  <dcterms:modified xsi:type="dcterms:W3CDTF">2023-03-30T08:21:58Z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635CF41508E243749EFA19CD7DA8CB51</vt:lpwstr>
  </property>
</Properties>
</file>