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隆昌市人大常委会办公室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spacing w:val="-6"/>
          <w:sz w:val="44"/>
          <w:szCs w:val="44"/>
        </w:rPr>
        <w:t>关于面向全市公开</w:t>
      </w:r>
      <w:r>
        <w:rPr>
          <w:rFonts w:hint="default" w:ascii="Times New Roman" w:hAnsi="Times New Roman" w:eastAsia="方正小标宋简体" w:cs="Times New Roman"/>
          <w:b/>
          <w:spacing w:val="-6"/>
          <w:sz w:val="44"/>
          <w:szCs w:val="44"/>
          <w:lang w:val="en-US" w:eastAsia="zh-CN"/>
        </w:rPr>
        <w:t>考</w:t>
      </w:r>
      <w:r>
        <w:rPr>
          <w:rFonts w:hint="default" w:ascii="Times New Roman" w:hAnsi="Times New Roman" w:eastAsia="方正小标宋简体" w:cs="Times New Roman"/>
          <w:b/>
          <w:spacing w:val="-6"/>
          <w:sz w:val="44"/>
          <w:szCs w:val="44"/>
        </w:rPr>
        <w:t>调</w:t>
      </w:r>
      <w:r>
        <w:rPr>
          <w:rFonts w:hint="default" w:ascii="Times New Roman" w:hAnsi="Times New Roman" w:eastAsia="方正小标宋简体" w:cs="Times New Roman"/>
          <w:b/>
          <w:spacing w:val="-6"/>
          <w:sz w:val="44"/>
          <w:szCs w:val="44"/>
          <w:lang w:val="en-US" w:eastAsia="zh-CN"/>
        </w:rPr>
        <w:t>事业人员</w:t>
      </w:r>
      <w:r>
        <w:rPr>
          <w:rFonts w:hint="default" w:ascii="Times New Roman" w:hAnsi="Times New Roman" w:eastAsia="方正小标宋简体" w:cs="Times New Roman"/>
          <w:b/>
          <w:spacing w:val="-6"/>
          <w:sz w:val="44"/>
          <w:szCs w:val="44"/>
        </w:rPr>
        <w:t>的</w:t>
      </w:r>
      <w:r>
        <w:rPr>
          <w:rFonts w:hint="eastAsia" w:ascii="Times New Roman" w:hAnsi="Times New Roman" w:eastAsia="方正小标宋简体" w:cs="Times New Roman"/>
          <w:b/>
          <w:spacing w:val="-6"/>
          <w:sz w:val="44"/>
          <w:szCs w:val="44"/>
          <w:lang w:eastAsia="zh-CN"/>
        </w:rPr>
        <w:t>公告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隆昌市人大常委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会机关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服务中心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工作需要和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干部实际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，经研究，决定面向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市公开考调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事业人员1名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现将有关事项公告如下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一、考调原则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坚持德才兼备的用人标准和公开、平等、竞争、择优的原则。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、考调范围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隆昌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市范围内符合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的全额拨款公益一类事业单位在编在职干部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、考调岗位及名额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专业技术岗位人员1名。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、考调条件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报考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政治立场坚定、政治素质过硬，坚定拥护“两个确立”，坚决做到“两个维护”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2.具有良好的业务素质，品行端正，实绩突出，群众公认；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年龄在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周岁及以下（即截止报名首日未满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41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周岁）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.具有大学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科及以上学历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，专业不限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具有较强的组织协调、阅读理解、综合分析和文字表达能力</w:t>
      </w:r>
      <w:r>
        <w:rPr>
          <w:rFonts w:ascii="Times New Roman" w:hAnsi="Times New Roman" w:eastAsia="仿宋_GB2312" w:cs="Times New Roman"/>
          <w:sz w:val="32"/>
          <w:szCs w:val="32"/>
        </w:rPr>
        <w:t>（同等情况下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有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从事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办公室综合、政工人事、财务、文秘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经历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的人员优先）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.具有3年及以上在事业单位工作的经历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，且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年年度考核均为合格及以上等次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（试用期考核除外）；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eastAsia="仿宋_GB2312" w:cs="Times New Roman"/>
          <w:color w:val="000000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.近五年党风廉政情况无影响考调的问题；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身体健康，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具有正常履行职责的身体条件和心理素质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法律、法规规定的其他条件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.须所在单位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及主管部门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color w:val="000000"/>
          <w:sz w:val="32"/>
          <w:szCs w:val="32"/>
        </w:rPr>
        <w:t>（二）有以下情形之一的，不得报考：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1.被开除中国共产党党籍的；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2.被依法列为失信联合惩戒对象的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尚处于试用期的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按照相关规定，工作未满最低服务年限的；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近3年年度考核有不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合格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和基本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合格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.尚未解除党纪、政纪处分的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正在接受审计、纪律审查，或涉嫌犯罪、司法程序尚未终结的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.依据有关规定需要回避的；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法律、法规和政策规定的其他情形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、考调方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式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及程序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）</w:t>
      </w:r>
      <w:r>
        <w:rPr>
          <w:rFonts w:hint="default" w:ascii="楷体_GB2312" w:hAnsi="楷体_GB2312" w:eastAsia="楷体_GB2312" w:cs="楷体_GB2312"/>
          <w:b/>
          <w:color w:val="000000"/>
          <w:sz w:val="32"/>
          <w:szCs w:val="32"/>
        </w:rPr>
        <w:t>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1.报名时间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日至202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日上午8:30-12:00，下午14:30-18:00（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节假日除外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2.报名地点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隆昌市人大常委会办公室（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）（详细地址：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隆昌市古湖街道大西街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98号锦林大厦11楼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3.报名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式：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采取现场报名的方式进行。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可以自荐，也可以由所在单位择优推荐。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3" w:firstLineChars="197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4.报名时所需资料: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1）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隆昌市人大常委会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办公室公开考调工作人员报名表》</w:t>
      </w:r>
      <w:r>
        <w:rPr>
          <w:rFonts w:hint="eastAsia" w:eastAsia="仿宋_GB2312" w:cs="Times New Roman"/>
          <w:color w:val="000000"/>
          <w:spacing w:val="0"/>
          <w:sz w:val="32"/>
          <w:szCs w:val="32"/>
          <w:lang w:val="en-US" w:eastAsia="zh-CN"/>
        </w:rPr>
        <w:t>一式两份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（见附件）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；（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2）近</w:t>
      </w:r>
      <w:r>
        <w:rPr>
          <w:rFonts w:hint="eastAsia" w:eastAsia="仿宋_GB2312" w:cs="Times New Roman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年年度考核表复印件</w:t>
      </w:r>
      <w:r>
        <w:rPr>
          <w:rFonts w:hint="eastAsia" w:eastAsia="仿宋_GB2312" w:cs="Times New Roman"/>
          <w:color w:val="000000"/>
          <w:spacing w:val="0"/>
          <w:sz w:val="32"/>
          <w:szCs w:val="32"/>
          <w:lang w:val="en-US" w:eastAsia="zh-CN"/>
        </w:rPr>
        <w:t>；（3）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身份证及学历（学位）证书原件和复印件（原件审核后退还本人）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；（</w:t>
      </w:r>
      <w:r>
        <w:rPr>
          <w:rFonts w:hint="eastAsia" w:eastAsia="仿宋_GB2312" w:cs="Times New Roman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color w:val="000000"/>
          <w:spacing w:val="0"/>
          <w:sz w:val="32"/>
          <w:szCs w:val="32"/>
          <w:lang w:val="en-US" w:eastAsia="zh-CN"/>
        </w:rPr>
        <w:t>近三年工作总结；</w:t>
      </w:r>
      <w:r>
        <w:rPr>
          <w:rFonts w:hint="eastAsia" w:eastAsia="仿宋_GB2312" w:cs="Times New Roman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eastAsia="仿宋_GB2312" w:cs="Times New Roman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近期免冠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寸彩照1张。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0" w:firstLineChars="197"/>
        <w:textAlignment w:val="auto"/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特别说明：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《报名表》“照片栏”须粘贴好1寸近期免冠蓝底照片，经所在单位和主管部门主要领导签字同意报考并加盖单位公章。近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年年度考核结果由所在单位核实。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3" w:firstLineChars="197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5.报名要求：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员对提交材料的真实性负责，凡弄虚作假者，一经查实，即取消相关资格。报考人员因错报、误报或瞒报造成的一切后果，由报考人员本人负责。报名时提供本人手机号，并保持通讯畅通，未入围下一环节人员，不再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3" w:firstLineChars="197"/>
        <w:textAlignment w:val="auto"/>
        <w:rPr>
          <w:rFonts w:hint="default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（二）</w:t>
      </w:r>
      <w:r>
        <w:rPr>
          <w:rFonts w:hint="default" w:ascii="楷体_GB2312" w:hAnsi="楷体_GB2312" w:eastAsia="楷体_GB2312" w:cs="楷体_GB2312"/>
          <w:b/>
          <w:color w:val="000000"/>
          <w:sz w:val="32"/>
          <w:szCs w:val="32"/>
        </w:rPr>
        <w:t>资格审查及初选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0" w:firstLineChars="197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对报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人员进行资格审查。资格审查工作贯穿考调全过程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在任何阶段发现报考者有不符合职位(岗位)要求情形的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立即取消考调资格。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3" w:firstLineChars="197"/>
        <w:textAlignment w:val="auto"/>
        <w:rPr>
          <w:rFonts w:hint="default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（三）</w:t>
      </w:r>
      <w:r>
        <w:rPr>
          <w:rFonts w:hint="default" w:ascii="楷体_GB2312" w:hAnsi="楷体_GB2312" w:eastAsia="楷体_GB2312" w:cs="楷体_GB2312"/>
          <w:b/>
          <w:color w:val="000000"/>
          <w:sz w:val="32"/>
          <w:szCs w:val="32"/>
        </w:rPr>
        <w:t>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考试采取“笔试+面试”(总成绩=笔试成绩</w:t>
      </w:r>
      <w:r>
        <w:rPr>
          <w:rFonts w:hint="default" w:ascii="Arial" w:hAnsi="Arial" w:eastAsia="仿宋_GB2312" w:cs="Arial"/>
          <w:color w:val="000000"/>
          <w:sz w:val="32"/>
          <w:szCs w:val="32"/>
          <w:u w:val="none"/>
        </w:rPr>
        <w:t>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40％+面试成绩</w:t>
      </w:r>
      <w:r>
        <w:rPr>
          <w:rFonts w:hint="default" w:ascii="Arial" w:hAnsi="Arial" w:eastAsia="仿宋_GB2312" w:cs="Arial"/>
          <w:color w:val="000000"/>
          <w:sz w:val="32"/>
          <w:szCs w:val="32"/>
          <w:u w:val="none"/>
        </w:rPr>
        <w:t>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60％)的方式进行。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考调名额和资格审查合格人员比例不低于1:3方可开考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若达不到开考比例，由考调领导小组研究决定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缩减或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取消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本次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考调计划。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1.笔试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分值为100分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（1）笔试形式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闭卷考试。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（2）时间与地点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具体时间、地点另行电话通知。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（3）领取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</w:rPr>
        <w:t>笔试准考证时间和地点</w:t>
      </w:r>
      <w:r>
        <w:rPr>
          <w:rFonts w:hint="eastAsia" w:eastAsia="仿宋_GB2312" w:cs="Times New Roman"/>
          <w:color w:val="000000"/>
          <w:spacing w:val="-11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</w:rPr>
        <w:t>具体时间另行电话通知。考生须携带本人有效二代身份证原件到</w:t>
      </w: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eastAsia="zh-CN"/>
        </w:rPr>
        <w:t>隆昌市人大常委会办公室（</w:t>
      </w: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</w:rPr>
        <w:t>领取。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（4）面试入围确定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按考调岗位职数1:3的比例,根据笔试成绩从高分到低分确定面试人员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与入围最后一名并列者一并列入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若实际参加笔试人数低于考调岗位数3倍时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笔试人员全部进入面试环节。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2.面试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分值为100分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（1）面试形式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结构化面试。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（2）考生按抽签顺序依次进入考场，面试时间共计15分钟，其中审题时间不超过5分钟。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（3）时间与地点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具体时间、地点另行电话通知。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（4）考生凭有效身份证按规定时间到指定地点报到，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未按时报到或中途擅离考场视为放弃。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（5）面试成绩计算采取四舍五入法保留到小数点后两位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若实际参加面试人数未达到考调岗位数3倍时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拟进入体检环节人员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考试总成绩不得低于70分。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5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（四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）体检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5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时间和地点：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另行电话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按照考试总成绩由高到低的顺序，等额确定进入体检人选。考试总成绩相同的，以笔试成绩高低确定名次。如有体检不合格者，按照总成绩依次递补体检。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体检按照人力资源社会保障部、国家卫生计生委、国家公务员局《关于修订&lt;公务员录用体检通用标准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&gt;及&lt;公务员录用体检操作手册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&gt;有关内容的通知》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人社部发〔2016〕140号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执行。公告发布后至本次考调实施体检时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如国家出台体检新规定的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按照新规定执行。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（五）</w:t>
      </w:r>
      <w:r>
        <w:rPr>
          <w:rFonts w:hint="default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体检合格后，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按考调名额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1:1的比例确定考察对象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，主要对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考察对象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的政治素质、业务能力、遵纪守法、道德品质、廉洁自律、工作实绩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等进行考察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原单位意见和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纪检监察机构党风廉政意见。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因考察不合格或自动放弃出现的缺额，经考调工作领导小组同意后，可根据考生总成绩从高分到低分依次递补。递补人员经体检合格后进入考察。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）公示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及试用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隆昌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市政府信息门户网对拟调人员进行5个工作日的公示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公示期间接受社会监督。公示期间收到举报且核实反映问题属实、影响调配的，取消调配资格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公示期间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及公示后，因报考者放弃或其他原因出现的缺额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不再递补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公示期满无异议的，确定为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拟调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试用期为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个月，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试用期内其工资福利待遇由原单位发放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  <w:t>七</w:t>
      </w:r>
      <w:r>
        <w:rPr>
          <w:rFonts w:hint="default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  <w:t>）办理手续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试用期满能胜任工作岗位的，经集体研究，按相关规定和程序办理调动手续。考调人员调入后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其岗位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类别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等级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根据用人单位的岗位设置和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空缺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情况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重新按程序核定。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、纪律和监督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考调工作严格遵守相关程序和纪律规定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全程接受隆昌市纪委监委派驻市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人大机关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纪检监察组和社会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各界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监督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如有违反纪律要求的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一经查实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将按照有关规定严肃处理。本公告未尽事宜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由市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人大办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考调工作领导小组负责解释。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咨询电话：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0832-3922122（市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人大常委会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办公室三）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监督电话：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0832-3927160（市委组织部干部监督股）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15928376728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（驻市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人大常委会机关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纪检监察组）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隆昌市人大常委会办公室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公开考调事业单位工作人员报名表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right="64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隆昌市人大常委会办公室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 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隆昌市人大常委会办公室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公开考调事业单位工作人员报名表</w:t>
      </w:r>
    </w:p>
    <w:tbl>
      <w:tblPr>
        <w:tblStyle w:val="6"/>
        <w:tblpPr w:leftFromText="180" w:rightFromText="180" w:vertAnchor="text" w:horzAnchor="margin" w:tblpY="27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97"/>
        <w:gridCol w:w="856"/>
        <w:gridCol w:w="945"/>
        <w:gridCol w:w="304"/>
        <w:gridCol w:w="766"/>
        <w:gridCol w:w="1275"/>
        <w:gridCol w:w="671"/>
        <w:gridCol w:w="525"/>
        <w:gridCol w:w="304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7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53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00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健康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现单位及职务</w:t>
            </w:r>
          </w:p>
        </w:tc>
        <w:tc>
          <w:tcPr>
            <w:tcW w:w="7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7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4" w:hRule="atLeast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个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人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简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主要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工作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年度考核情况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所在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单位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（盖  章）</w:t>
            </w: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审核人签字：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主管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部门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（盖  章）</w:t>
            </w: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审核人签字：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（盖  章）</w:t>
            </w: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审核人签字：          年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firstLine="0" w:firstLineChars="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928" w:right="1474" w:bottom="130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ZDgxMDY1ODIyOTYyYjQ0ZGEyNzkzMjQ4ZTg4ZjkifQ=="/>
  </w:docVars>
  <w:rsids>
    <w:rsidRoot w:val="31E22E96"/>
    <w:rsid w:val="02722B9E"/>
    <w:rsid w:val="02CC3BE9"/>
    <w:rsid w:val="03602F97"/>
    <w:rsid w:val="06BC496E"/>
    <w:rsid w:val="0A305844"/>
    <w:rsid w:val="0DDC62CA"/>
    <w:rsid w:val="0F133DC8"/>
    <w:rsid w:val="0F2649CC"/>
    <w:rsid w:val="0FA91612"/>
    <w:rsid w:val="10000FAD"/>
    <w:rsid w:val="120945EA"/>
    <w:rsid w:val="1458496F"/>
    <w:rsid w:val="14A40507"/>
    <w:rsid w:val="15A54611"/>
    <w:rsid w:val="162D57EF"/>
    <w:rsid w:val="1C2A22C1"/>
    <w:rsid w:val="201A740F"/>
    <w:rsid w:val="21A86B5C"/>
    <w:rsid w:val="21BB6D03"/>
    <w:rsid w:val="229C0058"/>
    <w:rsid w:val="22FF4879"/>
    <w:rsid w:val="232C36E5"/>
    <w:rsid w:val="238C7960"/>
    <w:rsid w:val="25BC6827"/>
    <w:rsid w:val="27B65DA8"/>
    <w:rsid w:val="27D24D61"/>
    <w:rsid w:val="286655D5"/>
    <w:rsid w:val="29996B12"/>
    <w:rsid w:val="2ADB4A00"/>
    <w:rsid w:val="2C152862"/>
    <w:rsid w:val="2DA01FC8"/>
    <w:rsid w:val="2F6D3359"/>
    <w:rsid w:val="2FB325C4"/>
    <w:rsid w:val="302D65AD"/>
    <w:rsid w:val="313A33A0"/>
    <w:rsid w:val="31E22E96"/>
    <w:rsid w:val="32056400"/>
    <w:rsid w:val="32E2418A"/>
    <w:rsid w:val="33424462"/>
    <w:rsid w:val="358D75EC"/>
    <w:rsid w:val="373E3013"/>
    <w:rsid w:val="389E6203"/>
    <w:rsid w:val="3BF14242"/>
    <w:rsid w:val="41982EE8"/>
    <w:rsid w:val="41E212B9"/>
    <w:rsid w:val="44C80209"/>
    <w:rsid w:val="48B843DB"/>
    <w:rsid w:val="4BB73A44"/>
    <w:rsid w:val="4D99525E"/>
    <w:rsid w:val="4DA3563A"/>
    <w:rsid w:val="51B6770D"/>
    <w:rsid w:val="51E1554A"/>
    <w:rsid w:val="528C2E2C"/>
    <w:rsid w:val="54105DF7"/>
    <w:rsid w:val="5463736B"/>
    <w:rsid w:val="56006927"/>
    <w:rsid w:val="58EB7FFD"/>
    <w:rsid w:val="598607A9"/>
    <w:rsid w:val="59AD5A1F"/>
    <w:rsid w:val="5C622D9E"/>
    <w:rsid w:val="5D793BEB"/>
    <w:rsid w:val="5D7B3644"/>
    <w:rsid w:val="5E106A44"/>
    <w:rsid w:val="5FF90708"/>
    <w:rsid w:val="620E45EE"/>
    <w:rsid w:val="622E6349"/>
    <w:rsid w:val="643B38FE"/>
    <w:rsid w:val="647E5D3F"/>
    <w:rsid w:val="65770683"/>
    <w:rsid w:val="68EC3C32"/>
    <w:rsid w:val="6B8922FC"/>
    <w:rsid w:val="6C01543E"/>
    <w:rsid w:val="6C9379EE"/>
    <w:rsid w:val="6ECE7E4B"/>
    <w:rsid w:val="706F0A30"/>
    <w:rsid w:val="724A3FE1"/>
    <w:rsid w:val="72735530"/>
    <w:rsid w:val="72991E8C"/>
    <w:rsid w:val="747824A7"/>
    <w:rsid w:val="76477881"/>
    <w:rsid w:val="76BB18DA"/>
    <w:rsid w:val="7CE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default"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5691</Words>
  <Characters>5929</Characters>
  <Lines>0</Lines>
  <Paragraphs>0</Paragraphs>
  <TotalTime>9</TotalTime>
  <ScaleCrop>false</ScaleCrop>
  <LinksUpToDate>false</LinksUpToDate>
  <CharactersWithSpaces>6331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2023-03-07T23:42:00Z</dcterms:created>
  <dc:creator>lenovo</dc:creator>
  <cp:lastModifiedBy>隆昌市人大常委会办公室收发文</cp:lastModifiedBy>
  <cp:lastPrinted>2023-04-03T00:26:00Z</cp:lastPrinted>
  <dcterms:modified xsi:type="dcterms:W3CDTF">2023-04-06T07:02:14Z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037985011FDE4DDFB42C2D74F4CC031C_13</vt:lpwstr>
  </property>
</Properties>
</file>