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default"/>
          <w:color w:val="auto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u w:val="none"/>
          <w:lang w:val="en-US" w:eastAsia="zh-CN"/>
        </w:rPr>
        <w:t>1</w:t>
      </w:r>
    </w:p>
    <w:tbl>
      <w:tblPr>
        <w:tblStyle w:val="4"/>
        <w:tblW w:w="137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968"/>
        <w:gridCol w:w="498"/>
        <w:gridCol w:w="912"/>
        <w:gridCol w:w="1433"/>
        <w:gridCol w:w="682"/>
        <w:gridCol w:w="614"/>
        <w:gridCol w:w="518"/>
        <w:gridCol w:w="641"/>
        <w:gridCol w:w="791"/>
        <w:gridCol w:w="613"/>
        <w:gridCol w:w="1023"/>
        <w:gridCol w:w="968"/>
        <w:gridCol w:w="1909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3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2023年吴忠市人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民医院自主公开招聘事业编制工作人员岗位计划一览表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招聘主管部门（联系电话）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1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呼吸内科医师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从事呼吸介入治疗、临床诊断治疗工作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内科学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消化内科医师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从事消化内镜操作、临床诊断工作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内科学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神经内科医师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从事临床诊断治疗工作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神经病学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心血管内科医师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从事心脏介入治疗、临床诊断工作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内科学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心血管内科医师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从事心脏介入治疗、临床诊断工作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内科学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肾病内科医师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从事血液透析治疗、临床诊断工作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内科学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神经外科医师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从事临床诊断工作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外科学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耳鼻咽喉颌面外科医师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从事临床诊断治疗工作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耳鼻咽喉科学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同时具有医师资格证、耳鼻咽喉科专业执业医师证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放射诊断医师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从事放射诊断工作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009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影像医学与核医学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同时具有医师资格证、医学影像、放射治疗专业执业医师证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超声影像科医师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从事超声介入诊断工作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超声医学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同时具有医师资格证、医学影像、放射治疗专业执业医师证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护理管理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从事护理管理工作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护理学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具有护士执业证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吴忠市卫生健康委员会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吴忠市人民医院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定额补助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儿科规培医师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从事临床诊断治疗工作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012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全国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30周岁以下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临床医学、儿科医学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</w:rPr>
              <w:t>同时具有规培医师证、医师资格证、儿科专业执业医师证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西医临床</w:t>
            </w:r>
          </w:p>
        </w:tc>
      </w:tr>
    </w:tbl>
    <w:p/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mFkNTBmODdmOGQ3MGQ0ZWUxZWE3MzE3NmU5MTEifQ=="/>
  </w:docVars>
  <w:rsids>
    <w:rsidRoot w:val="00000000"/>
    <w:rsid w:val="38DA1D06"/>
    <w:rsid w:val="3D5C0FB1"/>
    <w:rsid w:val="541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1110</Words>
  <Characters>1149</Characters>
  <Lines>0</Lines>
  <Paragraphs>0</Paragraphs>
  <TotalTime>0</TotalTime>
  <ScaleCrop>false</ScaleCrop>
  <LinksUpToDate>false</LinksUpToDate>
  <CharactersWithSpaces>1149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2023-05-11T11:12:00Z</dcterms:created>
  <dc:creator>Administrator</dc:creator>
  <cp:lastModifiedBy>春暖化鱼</cp:lastModifiedBy>
  <cp:lastPrinted>2023-05-15T00:27:26Z</cp:lastPrinted>
  <dcterms:modified xsi:type="dcterms:W3CDTF">2023-05-15T00:27:30Z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2FDCBA92C76C40DBAB1A447107263794_12</vt:lpwstr>
  </property>
</Properties>
</file>