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现场资格审查基本材料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（以各招聘单位最终通知为准）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lang w:eastAsia="zh-CN"/>
        </w:rPr>
        <w:t>参加面试人员须按照招聘单位通知的时间和地点进行现场资格审查。</w:t>
      </w:r>
      <w:r>
        <w:rPr>
          <w:rFonts w:hint="eastAsia" w:ascii="仿宋_GB2312" w:hAnsi="仿宋_GB2312" w:eastAsia="仿宋_GB2312" w:cs="仿宋_GB2312"/>
          <w:highlight w:val="none"/>
        </w:rPr>
        <w:t>报考者需提供以下资料的原件及复印件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1.报名表（本人手写签字承诺），一寸免冠彩色证件照（底色不限）1张；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2.本人身份证，复印件须正反面在同一页；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户口簿首页及本人页，若为集体户口，需提供集体户口本首页复印件并加盖户口管理部门公章；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4.居住证明，即房屋所有权证或房屋租赁合同或房屋借用证明原件及复印件；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5.学历学位证书（应届毕业生尚未取得毕业证书的，需持校级毕业生就业主管部门盖章的毕业生就业推荐表）；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highlight w:val="none"/>
          <w:u w:val="none"/>
        </w:rPr>
        <w:t>6.</w:t>
      </w:r>
      <w:r>
        <w:rPr>
          <w:rFonts w:hint="eastAsia" w:ascii="仿宋_GB2312" w:hAnsi="仿宋_GB2312" w:eastAsia="仿宋_GB2312" w:cs="仿宋_GB2312"/>
          <w:szCs w:val="32"/>
          <w:highlight w:val="none"/>
          <w:u w:val="none"/>
        </w:rPr>
        <w:t>教育部学历证书电子注册备案表</w:t>
      </w:r>
      <w:r>
        <w:rPr>
          <w:rFonts w:hint="eastAsia" w:ascii="仿宋_GB2312" w:hAnsi="仿宋_GB2312" w:eastAsia="仿宋_GB2312" w:cs="仿宋_GB2312"/>
          <w:highlight w:val="none"/>
          <w:u w:val="none"/>
        </w:rPr>
        <w:t>，具有港澳台地区</w:t>
      </w:r>
      <w:r>
        <w:rPr>
          <w:rFonts w:hint="eastAsia" w:ascii="仿宋_GB2312" w:hAnsi="仿宋_GB2312" w:eastAsia="仿宋_GB2312" w:cs="仿宋_GB2312"/>
          <w:highlight w:val="none"/>
          <w:u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highlight w:val="none"/>
          <w:u w:val="none"/>
        </w:rPr>
        <w:t>国外学历</w:t>
      </w:r>
      <w:r>
        <w:rPr>
          <w:rFonts w:hint="eastAsia" w:ascii="仿宋_GB2312" w:hAnsi="仿宋_GB2312" w:eastAsia="仿宋_GB2312" w:cs="仿宋_GB2312"/>
          <w:highlight w:val="none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highlight w:val="none"/>
          <w:u w:val="none"/>
        </w:rPr>
        <w:t>需提供教育部留学服务中心学历学位认证书；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7.社会工作者职业水平登记证书等材料；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8.驻京部队现役军人随军家属在提供上述材料基础上，还需要提交现役军人团级以上政治部门开具的随军家属证明材料等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出生日期在1978年5月22日（含）—1983年12月31日（含）之间，且具备</w:t>
      </w:r>
      <w:r>
        <w:rPr>
          <w:rFonts w:hint="eastAsia" w:ascii="仿宋_GB2312" w:hAnsi="仿宋_GB2312" w:eastAsia="仿宋_GB2312" w:cs="仿宋_GB2312"/>
          <w:color w:val="000000"/>
          <w:kern w:val="2"/>
          <w:szCs w:val="32"/>
          <w:highlight w:val="none"/>
        </w:rPr>
        <w:t>北京社</w:t>
      </w:r>
      <w:r>
        <w:rPr>
          <w:rFonts w:hint="eastAsia" w:ascii="仿宋_GB2312" w:hAnsi="仿宋_GB2312" w:eastAsia="仿宋_GB2312" w:cs="仿宋_GB2312"/>
          <w:color w:val="000000"/>
          <w:kern w:val="2"/>
          <w:szCs w:val="32"/>
          <w:highlight w:val="none"/>
          <w:lang w:eastAsia="zh-CN"/>
        </w:rPr>
        <w:t>会保险</w:t>
      </w:r>
      <w:r>
        <w:rPr>
          <w:rFonts w:hint="eastAsia" w:ascii="仿宋_GB2312" w:hAnsi="仿宋_GB2312" w:eastAsia="仿宋_GB2312" w:cs="仿宋_GB2312"/>
          <w:color w:val="000000"/>
          <w:kern w:val="2"/>
          <w:szCs w:val="32"/>
          <w:highlight w:val="none"/>
        </w:rPr>
        <w:t>累计缴费记录符合相应年限要求的</w:t>
      </w:r>
      <w:r>
        <w:rPr>
          <w:rFonts w:hint="eastAsia" w:ascii="仿宋_GB2312" w:hAnsi="仿宋_GB2312" w:eastAsia="仿宋_GB2312" w:cs="仿宋_GB2312"/>
          <w:color w:val="000000"/>
          <w:kern w:val="2"/>
          <w:szCs w:val="32"/>
          <w:highlight w:val="none"/>
          <w:lang w:eastAsia="zh-CN"/>
        </w:rPr>
        <w:t>报考人员，</w:t>
      </w:r>
      <w:r>
        <w:rPr>
          <w:rFonts w:hint="eastAsia" w:ascii="仿宋_GB2312" w:hAnsi="仿宋_GB2312" w:eastAsia="仿宋_GB2312" w:cs="仿宋_GB2312"/>
          <w:color w:val="000000"/>
          <w:kern w:val="2"/>
          <w:szCs w:val="32"/>
          <w:highlight w:val="none"/>
          <w:lang w:val="en-US" w:eastAsia="zh-CN"/>
        </w:rPr>
        <w:t>须提供相关缴费记录证明（详见附件4）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bookmarkStart w:id="0" w:name="_GoBack"/>
      <w:bookmarkEnd w:id="0"/>
    </w:p>
    <w:sectPr>
      <w:footerReference r:id="rId5" w:type="default"/>
      <w:pgSz w:w="11906" w:h="16838"/>
      <w:pgMar w:top="1417" w:right="1474" w:bottom="1134" w:left="1587" w:header="851" w:footer="992" w:gutter="0"/>
      <w:cols w:space="720" w:num="1"/>
      <w:rtlGutter w:val="0"/>
      <w:docGrid w:type="lines" w:linePitch="44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WMzY2E2YzZiYjk0ZTMxYTJlNTFhNjVlNzhhMTMifQ=="/>
  </w:docVars>
  <w:rsids>
    <w:rsidRoot w:val="26E22FE6"/>
    <w:rsid w:val="052F1331"/>
    <w:rsid w:val="059C1B63"/>
    <w:rsid w:val="08D6205F"/>
    <w:rsid w:val="136927C5"/>
    <w:rsid w:val="151E2F5A"/>
    <w:rsid w:val="16800008"/>
    <w:rsid w:val="16A8625B"/>
    <w:rsid w:val="180B67BD"/>
    <w:rsid w:val="19A96542"/>
    <w:rsid w:val="24C87D1B"/>
    <w:rsid w:val="26E22FE6"/>
    <w:rsid w:val="279A63D5"/>
    <w:rsid w:val="2BFA3BC1"/>
    <w:rsid w:val="2DEE4DC7"/>
    <w:rsid w:val="32CD70A0"/>
    <w:rsid w:val="39FD667F"/>
    <w:rsid w:val="401B2884"/>
    <w:rsid w:val="49913A6C"/>
    <w:rsid w:val="55E7709E"/>
    <w:rsid w:val="5C022DD4"/>
    <w:rsid w:val="5C315A0C"/>
    <w:rsid w:val="5E9B3BB2"/>
    <w:rsid w:val="5F6D53E6"/>
    <w:rsid w:val="60141659"/>
    <w:rsid w:val="775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466</Characters>
  <Lines>0</Lines>
  <Paragraphs>0</Paragraphs>
  <TotalTime>4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2023-04-14T10:16:00Z</dcterms:created>
  <dc:creator>平和的小淼淼</dc:creator>
  <cp:lastModifiedBy>平和的小淼淼</cp:lastModifiedBy>
  <cp:lastPrinted>2023-04-25T07:11:00Z</cp:lastPrinted>
  <dcterms:modified xsi:type="dcterms:W3CDTF">2023-05-18T01:52:11Z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5F680F80CAAE44329032B0AD445768B5_13</vt:lpwstr>
  </property>
</Properties>
</file>